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587D70" w14:textId="77777777" w:rsidR="00C61435" w:rsidRDefault="00B85B59" w:rsidP="004C75B7">
      <w:pPr>
        <w:rPr>
          <w:rFonts w:ascii="Arial" w:hAnsi="Arial" w:cs="Arial"/>
          <w:b/>
          <w:sz w:val="28"/>
          <w:lang w:val="en-GB"/>
        </w:rPr>
      </w:pPr>
      <w:r>
        <w:rPr>
          <w:noProof/>
        </w:rPr>
        <w:pict w14:anchorId="52C3DF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0;margin-top:0;width:108pt;height:29.2pt;z-index:251657728;mso-position-horizontal:left" fillcolor="window">
            <v:imagedata r:id="rId11" o:title=""/>
            <w10:wrap type="square" side="right"/>
          </v:shape>
        </w:pict>
      </w:r>
    </w:p>
    <w:p w14:paraId="30D126F4" w14:textId="77777777" w:rsidR="00C61435" w:rsidRDefault="00C61435" w:rsidP="00FA5F2B">
      <w:pPr>
        <w:jc w:val="center"/>
        <w:rPr>
          <w:rFonts w:ascii="Arial" w:hAnsi="Arial" w:cs="Arial"/>
          <w:b/>
          <w:sz w:val="28"/>
          <w:lang w:val="en-GB"/>
        </w:rPr>
      </w:pPr>
    </w:p>
    <w:p w14:paraId="69641E38" w14:textId="77777777" w:rsidR="00CF36D1" w:rsidRDefault="00CF36D1" w:rsidP="00FB3018">
      <w:pPr>
        <w:spacing w:before="240" w:line="360" w:lineRule="auto"/>
        <w:jc w:val="both"/>
        <w:rPr>
          <w:rFonts w:ascii="Arial" w:hAnsi="Arial" w:cs="Arial"/>
          <w:b/>
          <w:sz w:val="28"/>
          <w:szCs w:val="28"/>
          <w:lang w:val="en-GB" w:eastAsia="en-GB"/>
        </w:rPr>
      </w:pPr>
    </w:p>
    <w:p w14:paraId="62D01C74" w14:textId="25EBFD60" w:rsidR="00591C46" w:rsidRPr="006F5EB5" w:rsidRDefault="007879D2" w:rsidP="00FB3018">
      <w:pPr>
        <w:spacing w:before="240" w:line="360" w:lineRule="auto"/>
        <w:jc w:val="both"/>
        <w:rPr>
          <w:rFonts w:ascii="Arial" w:hAnsi="Arial" w:cs="Arial"/>
          <w:b/>
          <w:sz w:val="28"/>
          <w:szCs w:val="28"/>
          <w:lang w:val="en-GB" w:eastAsia="en-GB"/>
        </w:rPr>
      </w:pPr>
      <w:r w:rsidRPr="006F5EB5">
        <w:rPr>
          <w:rFonts w:ascii="Arial" w:hAnsi="Arial" w:cs="Arial"/>
          <w:b/>
          <w:sz w:val="28"/>
          <w:szCs w:val="28"/>
          <w:lang w:val="en-GB" w:eastAsia="en-GB"/>
        </w:rPr>
        <w:t>Ann</w:t>
      </w:r>
      <w:r w:rsidR="00FB3018" w:rsidRPr="006F5EB5">
        <w:rPr>
          <w:rFonts w:ascii="Arial" w:hAnsi="Arial" w:cs="Arial"/>
          <w:b/>
          <w:sz w:val="28"/>
          <w:szCs w:val="28"/>
          <w:lang w:val="en-GB" w:eastAsia="en-GB"/>
        </w:rPr>
        <w:t>e</w:t>
      </w:r>
      <w:r w:rsidRPr="006F5EB5">
        <w:rPr>
          <w:rFonts w:ascii="Arial" w:hAnsi="Arial" w:cs="Arial"/>
          <w:b/>
          <w:sz w:val="28"/>
          <w:szCs w:val="28"/>
          <w:lang w:val="en-GB" w:eastAsia="en-GB"/>
        </w:rPr>
        <w:t>x</w:t>
      </w:r>
      <w:r w:rsidR="00591C46" w:rsidRPr="006F5EB5">
        <w:rPr>
          <w:rFonts w:ascii="Arial" w:hAnsi="Arial" w:cs="Arial"/>
          <w:b/>
          <w:sz w:val="28"/>
          <w:szCs w:val="28"/>
          <w:lang w:val="en-GB" w:eastAsia="en-GB"/>
        </w:rPr>
        <w:t xml:space="preserve"> </w:t>
      </w:r>
      <w:r w:rsidR="00434283">
        <w:rPr>
          <w:rFonts w:ascii="Arial" w:hAnsi="Arial" w:cs="Arial"/>
          <w:b/>
          <w:sz w:val="28"/>
          <w:szCs w:val="28"/>
          <w:lang w:val="en-GB" w:eastAsia="en-GB"/>
        </w:rPr>
        <w:t>[</w:t>
      </w:r>
      <w:r w:rsidR="00DA57C7">
        <w:rPr>
          <w:rFonts w:ascii="Arial" w:hAnsi="Arial" w:cs="Arial"/>
          <w:b/>
          <w:sz w:val="28"/>
          <w:szCs w:val="28"/>
          <w:lang w:val="en-GB" w:eastAsia="en-GB"/>
        </w:rPr>
        <w:t>2</w:t>
      </w:r>
      <w:r w:rsidR="00434283">
        <w:rPr>
          <w:rFonts w:ascii="Arial" w:hAnsi="Arial" w:cs="Arial"/>
          <w:b/>
          <w:sz w:val="28"/>
          <w:szCs w:val="28"/>
          <w:lang w:val="en-GB" w:eastAsia="en-GB"/>
        </w:rPr>
        <w:t>]</w:t>
      </w:r>
      <w:r w:rsidR="006E7F13" w:rsidRPr="006F5EB5">
        <w:rPr>
          <w:rFonts w:ascii="Arial" w:hAnsi="Arial" w:cs="Arial"/>
          <w:b/>
          <w:sz w:val="28"/>
          <w:szCs w:val="28"/>
          <w:lang w:val="en-GB" w:eastAsia="en-GB"/>
        </w:rPr>
        <w:t xml:space="preserve"> </w:t>
      </w:r>
      <w:r w:rsidR="006765F3" w:rsidRPr="006F5EB5">
        <w:rPr>
          <w:rFonts w:ascii="Arial" w:hAnsi="Arial" w:cs="Arial"/>
          <w:b/>
          <w:sz w:val="28"/>
          <w:lang w:val="en-GB"/>
        </w:rPr>
        <w:t>Supplier Response</w:t>
      </w:r>
    </w:p>
    <w:p w14:paraId="64E088B9" w14:textId="77777777" w:rsidR="0062475D" w:rsidRPr="006F5EB5" w:rsidRDefault="0062475D" w:rsidP="004C75B7">
      <w:pPr>
        <w:rPr>
          <w:rFonts w:ascii="Arial" w:hAnsi="Arial" w:cs="Arial"/>
          <w:b/>
          <w:color w:val="FF0000"/>
          <w:sz w:val="28"/>
          <w:lang w:val="en-GB"/>
        </w:rPr>
      </w:pPr>
    </w:p>
    <w:p w14:paraId="14EA0158" w14:textId="77777777" w:rsidR="00FA5F2B" w:rsidRPr="00A57505" w:rsidRDefault="00BF02F9" w:rsidP="004C75B7">
      <w:pPr>
        <w:rPr>
          <w:rFonts w:ascii="Arial" w:hAnsi="Arial" w:cs="Arial"/>
          <w:bCs/>
          <w:sz w:val="28"/>
          <w:lang w:val="en-GB"/>
        </w:rPr>
      </w:pPr>
      <w:r w:rsidRPr="00A57505">
        <w:rPr>
          <w:rFonts w:ascii="Arial" w:hAnsi="Arial" w:cs="Arial"/>
          <w:bCs/>
          <w:sz w:val="28"/>
          <w:lang w:val="en-GB"/>
        </w:rPr>
        <w:t>For</w:t>
      </w:r>
      <w:r w:rsidR="00FA5F2B" w:rsidRPr="00A57505">
        <w:rPr>
          <w:rFonts w:ascii="Arial" w:hAnsi="Arial" w:cs="Arial"/>
          <w:bCs/>
          <w:sz w:val="28"/>
          <w:lang w:val="en-GB"/>
        </w:rPr>
        <w:t xml:space="preserve"> the supply </w:t>
      </w:r>
      <w:r w:rsidR="00FA5F2B" w:rsidRPr="00A57505">
        <w:rPr>
          <w:rFonts w:ascii="Arial" w:hAnsi="Arial" w:cs="Arial"/>
          <w:b/>
          <w:sz w:val="28"/>
          <w:lang w:val="en-GB"/>
        </w:rPr>
        <w:t>of</w:t>
      </w:r>
      <w:r w:rsidR="004C75B7" w:rsidRPr="00A57505">
        <w:rPr>
          <w:rFonts w:ascii="Arial" w:hAnsi="Arial" w:cs="Arial"/>
          <w:b/>
          <w:sz w:val="28"/>
          <w:lang w:val="en-GB"/>
        </w:rPr>
        <w:t xml:space="preserve"> </w:t>
      </w:r>
      <w:r w:rsidR="00A57505" w:rsidRPr="00A57505">
        <w:rPr>
          <w:rFonts w:ascii="Arial" w:hAnsi="Arial" w:cs="Arial"/>
          <w:b/>
          <w:sz w:val="28"/>
          <w:lang w:val="en-GB"/>
        </w:rPr>
        <w:t xml:space="preserve">consultancy for </w:t>
      </w:r>
      <w:r w:rsidR="00DA57C7" w:rsidRPr="00A57505">
        <w:rPr>
          <w:rFonts w:ascii="Arial" w:hAnsi="Arial" w:cs="Arial"/>
          <w:b/>
          <w:sz w:val="28"/>
          <w:szCs w:val="28"/>
          <w:lang w:val="en-GB"/>
        </w:rPr>
        <w:t>the Going Global Partnerships Programme – Foresight for BCG Project</w:t>
      </w:r>
      <w:r w:rsidR="004C75B7" w:rsidRPr="00A57505">
        <w:rPr>
          <w:rFonts w:ascii="Arial" w:hAnsi="Arial" w:cs="Arial"/>
          <w:bCs/>
          <w:sz w:val="28"/>
          <w:lang w:val="en-GB"/>
        </w:rPr>
        <w:t xml:space="preserve"> t</w:t>
      </w:r>
      <w:r w:rsidR="00FA5F2B" w:rsidRPr="00A57505">
        <w:rPr>
          <w:rFonts w:ascii="Arial" w:hAnsi="Arial" w:cs="Arial"/>
          <w:bCs/>
          <w:sz w:val="28"/>
          <w:lang w:val="en-GB"/>
        </w:rPr>
        <w:t>o</w:t>
      </w:r>
      <w:r w:rsidR="0082785D" w:rsidRPr="00A57505">
        <w:rPr>
          <w:rFonts w:ascii="Arial" w:hAnsi="Arial" w:cs="Arial"/>
          <w:bCs/>
          <w:sz w:val="28"/>
          <w:lang w:val="en-GB"/>
        </w:rPr>
        <w:t xml:space="preserve"> </w:t>
      </w:r>
      <w:r w:rsidR="004C75B7" w:rsidRPr="00A57505">
        <w:rPr>
          <w:rFonts w:ascii="Arial" w:hAnsi="Arial" w:cs="Arial"/>
          <w:bCs/>
          <w:sz w:val="28"/>
          <w:lang w:val="en-GB"/>
        </w:rPr>
        <w:t>t</w:t>
      </w:r>
      <w:r w:rsidR="00FA5F2B" w:rsidRPr="00A57505">
        <w:rPr>
          <w:rFonts w:ascii="Arial" w:hAnsi="Arial" w:cs="Arial"/>
          <w:bCs/>
          <w:sz w:val="28"/>
          <w:lang w:val="en-GB"/>
        </w:rPr>
        <w:t>he British Council</w:t>
      </w:r>
    </w:p>
    <w:p w14:paraId="7042422A" w14:textId="77777777" w:rsidR="00FA5F2B" w:rsidRPr="006F5EB5" w:rsidRDefault="00FA5F2B" w:rsidP="00FA5F2B">
      <w:pPr>
        <w:jc w:val="center"/>
        <w:rPr>
          <w:rFonts w:ascii="Arial" w:hAnsi="Arial" w:cs="Arial"/>
          <w:b/>
          <w:sz w:val="28"/>
          <w:lang w:val="en-GB"/>
        </w:rPr>
      </w:pPr>
    </w:p>
    <w:p w14:paraId="38F1441D" w14:textId="77777777" w:rsidR="00D3015B" w:rsidRPr="006F5EB5" w:rsidRDefault="00D3015B" w:rsidP="00FA5F2B">
      <w:pPr>
        <w:rPr>
          <w:rFonts w:ascii="Arial" w:hAnsi="Arial" w:cs="Arial"/>
          <w:b/>
          <w:lang w:val="en-GB"/>
        </w:rPr>
      </w:pPr>
    </w:p>
    <w:p w14:paraId="1ACED3F2" w14:textId="77777777" w:rsidR="00A96746" w:rsidRPr="00257D91" w:rsidRDefault="00D3015B" w:rsidP="00A96746">
      <w:pPr>
        <w:rPr>
          <w:rFonts w:ascii="Arial" w:hAnsi="Arial" w:cs="Arial"/>
          <w:b/>
          <w:sz w:val="16"/>
          <w:lang w:val="en-GB"/>
        </w:rPr>
      </w:pPr>
      <w:r w:rsidRPr="006F5EB5">
        <w:rPr>
          <w:rFonts w:ascii="Arial" w:hAnsi="Arial" w:cs="Arial"/>
          <w:b/>
          <w:lang w:val="en-GB"/>
        </w:rPr>
        <w:t>Company name:</w:t>
      </w:r>
      <w:r w:rsidRPr="006F5EB5">
        <w:rPr>
          <w:rFonts w:ascii="Arial" w:hAnsi="Arial" w:cs="Arial"/>
          <w:b/>
          <w:lang w:val="en-GB"/>
        </w:rPr>
        <w:tab/>
      </w:r>
      <w:r w:rsidRPr="006F5EB5">
        <w:rPr>
          <w:rFonts w:ascii="Arial" w:hAnsi="Arial" w:cs="Arial"/>
          <w:b/>
          <w:lang w:val="en-GB"/>
        </w:rPr>
        <w:tab/>
      </w:r>
      <w:r w:rsidR="004C75B7" w:rsidRPr="006F5EB5">
        <w:rPr>
          <w:rFonts w:ascii="Arial" w:hAnsi="Arial" w:cs="Arial"/>
          <w:b/>
          <w:lang w:val="en-GB"/>
        </w:rPr>
        <w:tab/>
      </w:r>
      <w:r w:rsidRPr="006F5EB5">
        <w:rPr>
          <w:rFonts w:ascii="Arial" w:hAnsi="Arial" w:cs="Arial"/>
          <w:b/>
          <w:color w:val="F2F2F2"/>
          <w:lang w:val="en-GB"/>
        </w:rPr>
        <w:t>___________________________</w:t>
      </w:r>
      <w:r w:rsidR="002E28AE" w:rsidRPr="006F5EB5">
        <w:rPr>
          <w:rFonts w:ascii="Arial" w:hAnsi="Arial" w:cs="Arial"/>
          <w:b/>
          <w:color w:val="F2F2F2"/>
          <w:lang w:val="en-GB"/>
        </w:rPr>
        <w:t>______________</w:t>
      </w:r>
      <w:r w:rsidRPr="006F5EB5">
        <w:rPr>
          <w:rFonts w:ascii="Arial" w:hAnsi="Arial" w:cs="Arial"/>
          <w:b/>
          <w:lang w:val="en-GB"/>
        </w:rPr>
        <w:br/>
      </w:r>
      <w:r w:rsidR="00A96746" w:rsidRPr="00257D91">
        <w:rPr>
          <w:rFonts w:ascii="Arial" w:hAnsi="Arial" w:cs="Arial"/>
          <w:b/>
          <w:sz w:val="16"/>
          <w:lang w:val="en-GB"/>
        </w:rPr>
        <w:t>(</w:t>
      </w:r>
      <w:r w:rsidR="00A96746">
        <w:rPr>
          <w:rFonts w:ascii="Arial" w:hAnsi="Arial" w:cs="Arial"/>
          <w:b/>
          <w:sz w:val="16"/>
          <w:lang w:val="en-GB"/>
        </w:rPr>
        <w:t>To be used on the Contract</w:t>
      </w:r>
      <w:r w:rsidR="00A96746" w:rsidRPr="00257D91">
        <w:rPr>
          <w:rFonts w:ascii="Arial" w:hAnsi="Arial" w:cs="Arial"/>
          <w:b/>
          <w:sz w:val="16"/>
          <w:lang w:val="en-GB"/>
        </w:rPr>
        <w:t>)</w:t>
      </w:r>
      <w:r w:rsidR="00A96746" w:rsidRPr="00257D91">
        <w:rPr>
          <w:rFonts w:ascii="Arial" w:hAnsi="Arial" w:cs="Arial"/>
          <w:b/>
          <w:sz w:val="16"/>
          <w:lang w:val="en-GB"/>
        </w:rPr>
        <w:br/>
      </w:r>
    </w:p>
    <w:p w14:paraId="0BA5A25D" w14:textId="77777777" w:rsidR="00A96746" w:rsidRDefault="00A96746" w:rsidP="00A96746">
      <w:pPr>
        <w:rPr>
          <w:rFonts w:ascii="Arial" w:hAnsi="Arial" w:cs="Arial"/>
          <w:b/>
          <w:color w:val="F2F2F2"/>
          <w:lang w:val="en-GB"/>
        </w:rPr>
      </w:pPr>
      <w:r w:rsidRPr="006F5EB5">
        <w:rPr>
          <w:rFonts w:ascii="Arial" w:hAnsi="Arial" w:cs="Arial"/>
          <w:b/>
          <w:lang w:val="en-GB"/>
        </w:rPr>
        <w:t xml:space="preserve">Company </w:t>
      </w:r>
      <w:r>
        <w:rPr>
          <w:rFonts w:ascii="Arial" w:hAnsi="Arial" w:cs="Arial"/>
          <w:b/>
          <w:lang w:val="en-GB"/>
        </w:rPr>
        <w:t>address</w:t>
      </w:r>
      <w:r w:rsidRPr="006F5EB5">
        <w:rPr>
          <w:rFonts w:ascii="Arial" w:hAnsi="Arial" w:cs="Arial"/>
          <w:b/>
          <w:lang w:val="en-GB"/>
        </w:rPr>
        <w:t>:</w:t>
      </w:r>
      <w:r w:rsidRPr="006F5EB5">
        <w:rPr>
          <w:rFonts w:ascii="Arial" w:hAnsi="Arial" w:cs="Arial"/>
          <w:b/>
          <w:lang w:val="en-GB"/>
        </w:rPr>
        <w:tab/>
      </w:r>
      <w:r w:rsidRPr="006F5EB5">
        <w:rPr>
          <w:rFonts w:ascii="Arial" w:hAnsi="Arial" w:cs="Arial"/>
          <w:b/>
          <w:lang w:val="en-GB"/>
        </w:rPr>
        <w:tab/>
      </w:r>
      <w:r w:rsidRPr="006F5EB5">
        <w:rPr>
          <w:rFonts w:ascii="Arial" w:hAnsi="Arial" w:cs="Arial"/>
          <w:b/>
          <w:color w:val="F2F2F2"/>
          <w:lang w:val="en-GB"/>
        </w:rPr>
        <w:t>_________________________________________</w:t>
      </w:r>
    </w:p>
    <w:p w14:paraId="6C528D25" w14:textId="77777777" w:rsidR="00A96746" w:rsidRPr="00257D91" w:rsidRDefault="00A96746" w:rsidP="00A96746">
      <w:pPr>
        <w:rPr>
          <w:rFonts w:ascii="Arial" w:hAnsi="Arial" w:cs="Arial"/>
          <w:b/>
          <w:sz w:val="16"/>
          <w:lang w:val="en-GB"/>
        </w:rPr>
      </w:pPr>
      <w:r w:rsidRPr="00257D91">
        <w:rPr>
          <w:rFonts w:ascii="Arial" w:hAnsi="Arial" w:cs="Arial"/>
          <w:b/>
          <w:sz w:val="16"/>
          <w:lang w:val="en-GB"/>
        </w:rPr>
        <w:t>(</w:t>
      </w:r>
      <w:r>
        <w:rPr>
          <w:rFonts w:ascii="Arial" w:hAnsi="Arial" w:cs="Arial"/>
          <w:b/>
          <w:sz w:val="16"/>
          <w:lang w:val="en-GB"/>
        </w:rPr>
        <w:t>To be used on the Contract</w:t>
      </w:r>
      <w:r w:rsidRPr="00257D91">
        <w:rPr>
          <w:rFonts w:ascii="Arial" w:hAnsi="Arial" w:cs="Arial"/>
          <w:b/>
          <w:sz w:val="16"/>
          <w:lang w:val="en-GB"/>
        </w:rPr>
        <w:t>)</w:t>
      </w:r>
      <w:r w:rsidRPr="00257D91">
        <w:rPr>
          <w:rFonts w:ascii="Arial" w:hAnsi="Arial" w:cs="Arial"/>
          <w:b/>
          <w:sz w:val="16"/>
          <w:lang w:val="en-GB"/>
        </w:rPr>
        <w:br/>
      </w:r>
    </w:p>
    <w:p w14:paraId="35FDA998" w14:textId="77777777" w:rsidR="00A96746" w:rsidRDefault="00A96746" w:rsidP="00A96746">
      <w:pPr>
        <w:rPr>
          <w:rFonts w:ascii="Arial" w:hAnsi="Arial" w:cs="Arial"/>
          <w:b/>
          <w:color w:val="F2F2F2"/>
          <w:lang w:val="en-GB"/>
        </w:rPr>
      </w:pPr>
      <w:r w:rsidRPr="006F5EB5">
        <w:rPr>
          <w:rFonts w:ascii="Arial" w:hAnsi="Arial" w:cs="Arial"/>
          <w:b/>
          <w:lang w:val="en-GB"/>
        </w:rPr>
        <w:t xml:space="preserve">Company </w:t>
      </w:r>
      <w:r>
        <w:rPr>
          <w:rFonts w:ascii="Arial" w:hAnsi="Arial" w:cs="Arial"/>
          <w:b/>
          <w:lang w:val="en-GB"/>
        </w:rPr>
        <w:t>Reg</w:t>
      </w:r>
      <w:r w:rsidRPr="006F5EB5">
        <w:rPr>
          <w:rFonts w:ascii="Arial" w:hAnsi="Arial" w:cs="Arial"/>
          <w:b/>
          <w:lang w:val="en-GB"/>
        </w:rPr>
        <w:t>:</w:t>
      </w:r>
      <w:r w:rsidRPr="006F5EB5">
        <w:rPr>
          <w:rFonts w:ascii="Arial" w:hAnsi="Arial" w:cs="Arial"/>
          <w:b/>
          <w:lang w:val="en-GB"/>
        </w:rPr>
        <w:tab/>
      </w:r>
      <w:r w:rsidRPr="006F5EB5">
        <w:rPr>
          <w:rFonts w:ascii="Arial" w:hAnsi="Arial" w:cs="Arial"/>
          <w:b/>
          <w:lang w:val="en-GB"/>
        </w:rPr>
        <w:tab/>
      </w:r>
      <w:r w:rsidRPr="006F5EB5">
        <w:rPr>
          <w:rFonts w:ascii="Arial" w:hAnsi="Arial" w:cs="Arial"/>
          <w:b/>
          <w:color w:val="F2F2F2"/>
          <w:lang w:val="en-GB"/>
        </w:rPr>
        <w:t>_________________________________________</w:t>
      </w:r>
    </w:p>
    <w:p w14:paraId="5F600E73" w14:textId="77777777" w:rsidR="004C75B7" w:rsidRPr="006F5EB5" w:rsidRDefault="00A96746" w:rsidP="00A96746">
      <w:pPr>
        <w:rPr>
          <w:rFonts w:ascii="Arial" w:hAnsi="Arial" w:cs="Arial"/>
          <w:b/>
          <w:lang w:val="en-GB"/>
        </w:rPr>
      </w:pPr>
      <w:r w:rsidRPr="00257D91">
        <w:rPr>
          <w:rFonts w:ascii="Arial" w:hAnsi="Arial" w:cs="Arial"/>
          <w:b/>
          <w:sz w:val="16"/>
          <w:lang w:val="en-GB"/>
        </w:rPr>
        <w:t>(</w:t>
      </w:r>
      <w:r>
        <w:rPr>
          <w:rFonts w:ascii="Arial" w:hAnsi="Arial" w:cs="Arial"/>
          <w:b/>
          <w:sz w:val="16"/>
          <w:lang w:val="en-GB"/>
        </w:rPr>
        <w:t>If Applicable</w:t>
      </w:r>
      <w:r w:rsidRPr="00257D91">
        <w:rPr>
          <w:rFonts w:ascii="Arial" w:hAnsi="Arial" w:cs="Arial"/>
          <w:b/>
          <w:sz w:val="16"/>
          <w:lang w:val="en-GB"/>
        </w:rPr>
        <w:t>)</w:t>
      </w:r>
      <w:r w:rsidRPr="00257D91">
        <w:rPr>
          <w:rFonts w:ascii="Arial" w:hAnsi="Arial" w:cs="Arial"/>
          <w:b/>
          <w:sz w:val="16"/>
          <w:lang w:val="en-GB"/>
        </w:rPr>
        <w:br/>
      </w:r>
    </w:p>
    <w:p w14:paraId="031730A4" w14:textId="77777777" w:rsidR="003263A8" w:rsidRPr="006F5EB5" w:rsidRDefault="00FA5F2B" w:rsidP="00FA5F2B">
      <w:pPr>
        <w:rPr>
          <w:rFonts w:ascii="Arial" w:hAnsi="Arial" w:cs="Arial"/>
          <w:b/>
          <w:lang w:val="en-GB"/>
        </w:rPr>
      </w:pPr>
      <w:r w:rsidRPr="006F5EB5">
        <w:rPr>
          <w:rFonts w:ascii="Arial" w:hAnsi="Arial" w:cs="Arial"/>
          <w:b/>
          <w:lang w:val="en-GB"/>
        </w:rPr>
        <w:t xml:space="preserve">Contact </w:t>
      </w:r>
      <w:r w:rsidR="00C5061A" w:rsidRPr="006F5EB5">
        <w:rPr>
          <w:rFonts w:ascii="Arial" w:hAnsi="Arial" w:cs="Arial"/>
          <w:b/>
          <w:lang w:val="en-GB"/>
        </w:rPr>
        <w:t>name</w:t>
      </w:r>
      <w:r w:rsidRPr="006F5EB5">
        <w:rPr>
          <w:rFonts w:ascii="Arial" w:hAnsi="Arial" w:cs="Arial"/>
          <w:b/>
          <w:lang w:val="en-GB"/>
        </w:rPr>
        <w:t xml:space="preserve">: </w:t>
      </w:r>
      <w:r w:rsidR="00D3015B" w:rsidRPr="006F5EB5">
        <w:rPr>
          <w:rFonts w:ascii="Arial" w:hAnsi="Arial" w:cs="Arial"/>
          <w:b/>
          <w:lang w:val="en-GB"/>
        </w:rPr>
        <w:tab/>
      </w:r>
      <w:r w:rsidR="00D3015B" w:rsidRPr="006F5EB5">
        <w:rPr>
          <w:rFonts w:ascii="Arial" w:hAnsi="Arial" w:cs="Arial"/>
          <w:b/>
          <w:lang w:val="en-GB"/>
        </w:rPr>
        <w:tab/>
      </w:r>
      <w:r w:rsidR="004C75B7" w:rsidRPr="006F5EB5">
        <w:rPr>
          <w:rFonts w:ascii="Arial" w:hAnsi="Arial" w:cs="Arial"/>
          <w:b/>
          <w:lang w:val="en-GB"/>
        </w:rPr>
        <w:tab/>
      </w:r>
      <w:r w:rsidR="002E28AE" w:rsidRPr="006F5EB5">
        <w:rPr>
          <w:rFonts w:ascii="Arial" w:hAnsi="Arial" w:cs="Arial"/>
          <w:b/>
          <w:color w:val="F2F2F2"/>
          <w:lang w:val="en-GB"/>
        </w:rPr>
        <w:t>_________________________________________</w:t>
      </w:r>
    </w:p>
    <w:p w14:paraId="2BB1B568" w14:textId="77777777" w:rsidR="004C75B7" w:rsidRPr="006F5EB5" w:rsidRDefault="004C75B7" w:rsidP="00FA5F2B">
      <w:pPr>
        <w:rPr>
          <w:rFonts w:ascii="Arial" w:hAnsi="Arial" w:cs="Arial"/>
          <w:b/>
          <w:lang w:val="en-GB"/>
        </w:rPr>
      </w:pPr>
    </w:p>
    <w:p w14:paraId="5B89289B" w14:textId="77777777" w:rsidR="00FA5F2B" w:rsidRPr="006F5EB5" w:rsidRDefault="00C5061A" w:rsidP="00FA5F2B">
      <w:pPr>
        <w:rPr>
          <w:rFonts w:ascii="Arial" w:hAnsi="Arial" w:cs="Arial"/>
          <w:b/>
          <w:lang w:val="en-GB"/>
        </w:rPr>
      </w:pPr>
      <w:r w:rsidRPr="006F5EB5">
        <w:rPr>
          <w:rFonts w:ascii="Arial" w:hAnsi="Arial" w:cs="Arial"/>
          <w:b/>
          <w:lang w:val="en-GB"/>
        </w:rPr>
        <w:t>Contact e</w:t>
      </w:r>
      <w:r w:rsidR="00FA5F2B" w:rsidRPr="006F5EB5">
        <w:rPr>
          <w:rFonts w:ascii="Arial" w:hAnsi="Arial" w:cs="Arial"/>
          <w:b/>
          <w:lang w:val="en-GB"/>
        </w:rPr>
        <w:t xml:space="preserve">mail address: </w:t>
      </w:r>
      <w:r w:rsidR="00D3015B" w:rsidRPr="006F5EB5">
        <w:rPr>
          <w:rFonts w:ascii="Arial" w:hAnsi="Arial" w:cs="Arial"/>
          <w:b/>
          <w:lang w:val="en-GB"/>
        </w:rPr>
        <w:tab/>
      </w:r>
      <w:r w:rsidR="004C75B7" w:rsidRPr="006F5EB5">
        <w:rPr>
          <w:rFonts w:ascii="Arial" w:hAnsi="Arial" w:cs="Arial"/>
          <w:b/>
          <w:lang w:val="en-GB"/>
        </w:rPr>
        <w:tab/>
      </w:r>
      <w:r w:rsidR="002E28AE" w:rsidRPr="006F5EB5">
        <w:rPr>
          <w:rFonts w:ascii="Arial" w:hAnsi="Arial" w:cs="Arial"/>
          <w:b/>
          <w:color w:val="F2F2F2"/>
          <w:lang w:val="en-GB"/>
        </w:rPr>
        <w:t>_________________________________________</w:t>
      </w:r>
    </w:p>
    <w:p w14:paraId="37E79A46" w14:textId="77777777" w:rsidR="004C75B7" w:rsidRPr="006F5EB5" w:rsidRDefault="004C75B7" w:rsidP="00FA5F2B">
      <w:pPr>
        <w:rPr>
          <w:rFonts w:ascii="Arial" w:hAnsi="Arial" w:cs="Arial"/>
          <w:b/>
          <w:lang w:val="en-GB"/>
        </w:rPr>
      </w:pPr>
    </w:p>
    <w:p w14:paraId="4B1652B6" w14:textId="77777777" w:rsidR="00FA5F2B" w:rsidRPr="006F5EB5" w:rsidRDefault="00C5061A" w:rsidP="00FA5F2B">
      <w:pPr>
        <w:rPr>
          <w:rFonts w:ascii="Arial" w:hAnsi="Arial" w:cs="Arial"/>
          <w:b/>
          <w:lang w:val="en-GB"/>
        </w:rPr>
      </w:pPr>
      <w:r w:rsidRPr="006F5EB5">
        <w:rPr>
          <w:rFonts w:ascii="Arial" w:hAnsi="Arial" w:cs="Arial"/>
          <w:b/>
          <w:lang w:val="en-GB"/>
        </w:rPr>
        <w:t xml:space="preserve">Contact </w:t>
      </w:r>
      <w:r w:rsidR="00D3015B" w:rsidRPr="006F5EB5">
        <w:rPr>
          <w:rFonts w:ascii="Arial" w:hAnsi="Arial" w:cs="Arial"/>
          <w:b/>
          <w:lang w:val="en-GB"/>
        </w:rPr>
        <w:t>T</w:t>
      </w:r>
      <w:r w:rsidR="00FA5F2B" w:rsidRPr="006F5EB5">
        <w:rPr>
          <w:rFonts w:ascii="Arial" w:hAnsi="Arial" w:cs="Arial"/>
          <w:b/>
          <w:lang w:val="en-GB"/>
        </w:rPr>
        <w:t xml:space="preserve">elephone number: </w:t>
      </w:r>
      <w:r w:rsidR="00D3015B" w:rsidRPr="006F5EB5">
        <w:rPr>
          <w:rFonts w:ascii="Arial" w:hAnsi="Arial" w:cs="Arial"/>
          <w:b/>
          <w:lang w:val="en-GB"/>
        </w:rPr>
        <w:t xml:space="preserve"> </w:t>
      </w:r>
      <w:r w:rsidR="004C75B7" w:rsidRPr="006F5EB5">
        <w:rPr>
          <w:rFonts w:ascii="Arial" w:hAnsi="Arial" w:cs="Arial"/>
          <w:b/>
          <w:lang w:val="en-GB"/>
        </w:rPr>
        <w:tab/>
      </w:r>
      <w:r w:rsidR="002E28AE" w:rsidRPr="006F5EB5">
        <w:rPr>
          <w:rFonts w:ascii="Arial" w:hAnsi="Arial" w:cs="Arial"/>
          <w:b/>
          <w:color w:val="F2F2F2"/>
          <w:lang w:val="en-GB"/>
        </w:rPr>
        <w:t>_________________________________________</w:t>
      </w:r>
    </w:p>
    <w:p w14:paraId="326FDD72" w14:textId="77777777" w:rsidR="007A2824" w:rsidRPr="006F5EB5" w:rsidRDefault="007A2824" w:rsidP="007A2824">
      <w:pPr>
        <w:jc w:val="center"/>
        <w:rPr>
          <w:rFonts w:ascii="Arial" w:hAnsi="Arial" w:cs="Arial"/>
          <w:sz w:val="20"/>
          <w:szCs w:val="22"/>
          <w:lang w:val="en-GB"/>
        </w:rPr>
      </w:pPr>
    </w:p>
    <w:p w14:paraId="088F2347" w14:textId="77777777" w:rsidR="002E28AE" w:rsidRPr="006F5EB5" w:rsidRDefault="002E28AE" w:rsidP="007A2824">
      <w:pPr>
        <w:jc w:val="center"/>
        <w:rPr>
          <w:rFonts w:ascii="Arial" w:hAnsi="Arial" w:cs="Arial"/>
          <w:sz w:val="18"/>
          <w:szCs w:val="22"/>
          <w:lang w:val="en-US"/>
        </w:rPr>
      </w:pPr>
    </w:p>
    <w:p w14:paraId="76490B7E" w14:textId="77777777" w:rsidR="00E6391F" w:rsidRPr="006F5EB5" w:rsidRDefault="00E6391F" w:rsidP="007A2824">
      <w:pPr>
        <w:jc w:val="center"/>
        <w:rPr>
          <w:rFonts w:ascii="Arial" w:hAnsi="Arial" w:cs="Arial"/>
          <w:sz w:val="18"/>
          <w:szCs w:val="22"/>
          <w:lang w:val="en-US"/>
        </w:rPr>
      </w:pPr>
    </w:p>
    <w:p w14:paraId="6B4AE385" w14:textId="77777777" w:rsidR="002E28AE" w:rsidRPr="006F5EB5" w:rsidRDefault="002E28AE" w:rsidP="007A2824">
      <w:pPr>
        <w:jc w:val="center"/>
        <w:rPr>
          <w:rFonts w:ascii="Arial" w:hAnsi="Arial" w:cs="Arial"/>
          <w:sz w:val="18"/>
          <w:szCs w:val="22"/>
          <w:lang w:val="en-US"/>
        </w:rPr>
      </w:pPr>
    </w:p>
    <w:p w14:paraId="3307642C" w14:textId="77777777" w:rsidR="00EC3E2A" w:rsidRPr="006F5EB5" w:rsidRDefault="00D3015B" w:rsidP="00EC3E2A">
      <w:pPr>
        <w:rPr>
          <w:rFonts w:ascii="Arial" w:hAnsi="Arial" w:cs="Arial"/>
          <w:b/>
          <w:lang w:val="en-US"/>
        </w:rPr>
      </w:pPr>
      <w:r w:rsidRPr="006F5EB5">
        <w:rPr>
          <w:rFonts w:ascii="Arial" w:hAnsi="Arial" w:cs="Arial"/>
          <w:b/>
          <w:lang w:val="en-US"/>
        </w:rPr>
        <w:t>Instructions</w:t>
      </w:r>
    </w:p>
    <w:p w14:paraId="3D9AB364" w14:textId="77777777" w:rsidR="00EC3E2A" w:rsidRPr="006F5EB5" w:rsidRDefault="00EC3E2A" w:rsidP="00EC3E2A">
      <w:pPr>
        <w:rPr>
          <w:rFonts w:ascii="Arial" w:hAnsi="Arial" w:cs="Arial"/>
          <w:sz w:val="16"/>
          <w:szCs w:val="22"/>
          <w:lang w:val="en-US"/>
        </w:rPr>
      </w:pPr>
    </w:p>
    <w:p w14:paraId="72E0E123" w14:textId="77777777" w:rsidR="006E7F13" w:rsidRPr="006F5EB5" w:rsidRDefault="002E28AE" w:rsidP="00FE073B">
      <w:pPr>
        <w:numPr>
          <w:ilvl w:val="0"/>
          <w:numId w:val="25"/>
        </w:numPr>
        <w:spacing w:line="360" w:lineRule="auto"/>
        <w:jc w:val="both"/>
        <w:rPr>
          <w:rFonts w:ascii="Arial" w:hAnsi="Arial" w:cs="Arial"/>
          <w:sz w:val="21"/>
          <w:szCs w:val="21"/>
          <w:lang w:val="en-US"/>
        </w:rPr>
      </w:pPr>
      <w:r w:rsidRPr="006F5EB5">
        <w:rPr>
          <w:rFonts w:ascii="Arial" w:hAnsi="Arial" w:cs="Arial"/>
          <w:sz w:val="21"/>
          <w:szCs w:val="21"/>
          <w:lang w:val="en-US"/>
        </w:rPr>
        <w:t>Provide Company Name and Contact details above.</w:t>
      </w:r>
    </w:p>
    <w:p w14:paraId="3829E571" w14:textId="77777777" w:rsidR="002E28AE" w:rsidRPr="006F5EB5" w:rsidRDefault="002E28AE" w:rsidP="00FE073B">
      <w:pPr>
        <w:spacing w:line="360" w:lineRule="auto"/>
        <w:jc w:val="both"/>
        <w:rPr>
          <w:rFonts w:ascii="Arial" w:hAnsi="Arial" w:cs="Arial"/>
          <w:sz w:val="21"/>
          <w:szCs w:val="21"/>
          <w:lang w:val="en-US"/>
        </w:rPr>
      </w:pPr>
    </w:p>
    <w:p w14:paraId="3A53DEEB" w14:textId="77777777" w:rsidR="006E7F13" w:rsidRPr="006F5EB5" w:rsidRDefault="00DF6D4D" w:rsidP="00FE073B">
      <w:pPr>
        <w:numPr>
          <w:ilvl w:val="0"/>
          <w:numId w:val="25"/>
        </w:numPr>
        <w:spacing w:line="360" w:lineRule="auto"/>
        <w:jc w:val="both"/>
        <w:rPr>
          <w:rFonts w:ascii="Arial" w:hAnsi="Arial" w:cs="Arial"/>
          <w:sz w:val="21"/>
          <w:szCs w:val="21"/>
          <w:lang w:val="en-US"/>
        </w:rPr>
      </w:pPr>
      <w:r w:rsidRPr="006F5EB5">
        <w:rPr>
          <w:rFonts w:ascii="Arial" w:hAnsi="Arial" w:cs="Arial"/>
          <w:sz w:val="21"/>
          <w:szCs w:val="21"/>
          <w:lang w:val="en-US"/>
        </w:rPr>
        <w:t>Complete Part 1 (Supplier Response) ensuring a</w:t>
      </w:r>
      <w:r w:rsidR="004C75B7" w:rsidRPr="006F5EB5">
        <w:rPr>
          <w:rFonts w:ascii="Arial" w:hAnsi="Arial" w:cs="Arial"/>
          <w:sz w:val="21"/>
          <w:szCs w:val="21"/>
          <w:lang w:val="en-US"/>
        </w:rPr>
        <w:t xml:space="preserve">ll answers </w:t>
      </w:r>
      <w:r w:rsidRPr="006F5EB5">
        <w:rPr>
          <w:rFonts w:ascii="Arial" w:hAnsi="Arial" w:cs="Arial"/>
          <w:sz w:val="21"/>
          <w:szCs w:val="21"/>
          <w:lang w:val="en-US"/>
        </w:rPr>
        <w:t>are</w:t>
      </w:r>
      <w:r w:rsidR="004C75B7" w:rsidRPr="006F5EB5">
        <w:rPr>
          <w:rFonts w:ascii="Arial" w:hAnsi="Arial" w:cs="Arial"/>
          <w:sz w:val="21"/>
          <w:szCs w:val="21"/>
          <w:lang w:val="en-US"/>
        </w:rPr>
        <w:t xml:space="preserve"> inserted in the space below </w:t>
      </w:r>
      <w:r w:rsidR="002E28AE" w:rsidRPr="006F5EB5">
        <w:rPr>
          <w:rFonts w:ascii="Arial" w:hAnsi="Arial" w:cs="Arial"/>
          <w:sz w:val="21"/>
          <w:szCs w:val="21"/>
          <w:lang w:val="en-US"/>
        </w:rPr>
        <w:t xml:space="preserve">each section of </w:t>
      </w:r>
      <w:r w:rsidR="004C75B7" w:rsidRPr="006F5EB5">
        <w:rPr>
          <w:rFonts w:ascii="Arial" w:hAnsi="Arial" w:cs="Arial"/>
          <w:sz w:val="21"/>
          <w:szCs w:val="21"/>
          <w:lang w:val="en-US"/>
        </w:rPr>
        <w:t xml:space="preserve">the British Council requirement / question. </w:t>
      </w:r>
      <w:r w:rsidRPr="006F5EB5">
        <w:rPr>
          <w:rFonts w:ascii="Arial" w:hAnsi="Arial" w:cs="Arial"/>
          <w:sz w:val="21"/>
          <w:szCs w:val="21"/>
          <w:lang w:val="en-US"/>
        </w:rPr>
        <w:t xml:space="preserve"> </w:t>
      </w:r>
      <w:r w:rsidR="004C75B7" w:rsidRPr="006F5EB5">
        <w:rPr>
          <w:rFonts w:ascii="Arial" w:hAnsi="Arial" w:cs="Arial"/>
          <w:sz w:val="21"/>
          <w:szCs w:val="21"/>
          <w:lang w:val="en-US"/>
        </w:rPr>
        <w:t>N</w:t>
      </w:r>
      <w:r w:rsidRPr="006F5EB5">
        <w:rPr>
          <w:rFonts w:ascii="Arial" w:hAnsi="Arial" w:cs="Arial"/>
          <w:sz w:val="21"/>
          <w:szCs w:val="21"/>
          <w:lang w:val="en-US"/>
        </w:rPr>
        <w:t xml:space="preserve">ote: </w:t>
      </w:r>
      <w:r w:rsidR="004C75B7" w:rsidRPr="006F5EB5">
        <w:rPr>
          <w:rFonts w:ascii="Arial" w:hAnsi="Arial" w:cs="Arial"/>
          <w:sz w:val="21"/>
          <w:szCs w:val="21"/>
          <w:lang w:val="en-US"/>
        </w:rPr>
        <w:t>Any alteration to a question will invalidate your response to that question and a mark of zero will be applied.</w:t>
      </w:r>
    </w:p>
    <w:p w14:paraId="3E9BA00F" w14:textId="77777777" w:rsidR="006E7F13" w:rsidRPr="006F5EB5" w:rsidRDefault="006E7F13" w:rsidP="00FE073B">
      <w:pPr>
        <w:pStyle w:val="ListParagraph"/>
        <w:spacing w:line="360" w:lineRule="auto"/>
        <w:rPr>
          <w:rFonts w:ascii="Arial" w:hAnsi="Arial" w:cs="Arial"/>
          <w:sz w:val="21"/>
          <w:szCs w:val="21"/>
          <w:lang w:val="en-US"/>
        </w:rPr>
      </w:pPr>
    </w:p>
    <w:p w14:paraId="73582C3F" w14:textId="77777777" w:rsidR="006E7F13" w:rsidRPr="006F5EB5" w:rsidRDefault="00DF6D4D" w:rsidP="006765F3">
      <w:pPr>
        <w:numPr>
          <w:ilvl w:val="0"/>
          <w:numId w:val="25"/>
        </w:numPr>
        <w:spacing w:line="360" w:lineRule="auto"/>
        <w:jc w:val="both"/>
        <w:rPr>
          <w:rFonts w:ascii="Arial" w:hAnsi="Arial" w:cs="Arial"/>
          <w:sz w:val="21"/>
          <w:szCs w:val="21"/>
          <w:lang w:val="en-US"/>
        </w:rPr>
      </w:pPr>
      <w:r w:rsidRPr="006F5EB5">
        <w:rPr>
          <w:rFonts w:ascii="Arial" w:hAnsi="Arial" w:cs="Arial"/>
          <w:sz w:val="21"/>
          <w:szCs w:val="21"/>
          <w:lang w:val="en-US"/>
        </w:rPr>
        <w:t>Complete Part 2 (</w:t>
      </w:r>
      <w:r w:rsidR="00E6391F" w:rsidRPr="006F5EB5">
        <w:rPr>
          <w:rFonts w:ascii="Arial" w:hAnsi="Arial" w:cs="Arial"/>
          <w:sz w:val="21"/>
          <w:szCs w:val="21"/>
          <w:lang w:val="en-US"/>
        </w:rPr>
        <w:t xml:space="preserve">Submission </w:t>
      </w:r>
      <w:r w:rsidR="006C060C" w:rsidRPr="006F5EB5">
        <w:rPr>
          <w:rFonts w:ascii="Arial" w:hAnsi="Arial" w:cs="Arial"/>
          <w:sz w:val="21"/>
          <w:szCs w:val="21"/>
          <w:lang w:val="en-US"/>
        </w:rPr>
        <w:t>Checklist</w:t>
      </w:r>
      <w:r w:rsidRPr="006F5EB5">
        <w:rPr>
          <w:rFonts w:ascii="Arial" w:hAnsi="Arial" w:cs="Arial"/>
          <w:sz w:val="21"/>
          <w:szCs w:val="21"/>
          <w:lang w:val="en-US"/>
        </w:rPr>
        <w:t>)</w:t>
      </w:r>
      <w:r w:rsidR="006C060C" w:rsidRPr="006F5EB5">
        <w:rPr>
          <w:rFonts w:ascii="Arial" w:hAnsi="Arial" w:cs="Arial"/>
          <w:sz w:val="21"/>
          <w:szCs w:val="21"/>
          <w:lang w:val="en-US"/>
        </w:rPr>
        <w:t xml:space="preserve"> </w:t>
      </w:r>
      <w:r w:rsidRPr="006F5EB5">
        <w:rPr>
          <w:rFonts w:ascii="Arial" w:hAnsi="Arial" w:cs="Arial"/>
          <w:sz w:val="21"/>
          <w:szCs w:val="21"/>
          <w:lang w:val="en-US"/>
        </w:rPr>
        <w:t xml:space="preserve">to acknowledge and ensure your submission includes all the mandatory </w:t>
      </w:r>
      <w:r w:rsidR="00210AF0" w:rsidRPr="006F5EB5">
        <w:rPr>
          <w:rFonts w:ascii="Arial" w:hAnsi="Arial" w:cs="Arial"/>
          <w:sz w:val="21"/>
          <w:szCs w:val="21"/>
          <w:lang w:val="en-US"/>
        </w:rPr>
        <w:t>requirements and documentation</w:t>
      </w:r>
      <w:r w:rsidRPr="006F5EB5">
        <w:rPr>
          <w:rFonts w:ascii="Arial" w:hAnsi="Arial" w:cs="Arial"/>
          <w:sz w:val="21"/>
          <w:szCs w:val="21"/>
          <w:lang w:val="en-US"/>
        </w:rPr>
        <w:t xml:space="preserve">. </w:t>
      </w:r>
      <w:r w:rsidR="006765F3" w:rsidRPr="006F5EB5">
        <w:rPr>
          <w:rFonts w:ascii="Arial" w:hAnsi="Arial" w:cs="Arial"/>
          <w:sz w:val="21"/>
          <w:szCs w:val="21"/>
          <w:lang w:val="en-US"/>
        </w:rPr>
        <w:t>The checklist must also be signed by an authorised representative.</w:t>
      </w:r>
    </w:p>
    <w:p w14:paraId="18A6740F" w14:textId="77777777" w:rsidR="006E7F13" w:rsidRPr="006F5EB5" w:rsidRDefault="006E7F13" w:rsidP="006765F3">
      <w:pPr>
        <w:pStyle w:val="ListParagraph"/>
        <w:spacing w:line="360" w:lineRule="auto"/>
        <w:jc w:val="both"/>
        <w:rPr>
          <w:rFonts w:ascii="Arial" w:hAnsi="Arial" w:cs="Arial"/>
          <w:sz w:val="21"/>
          <w:szCs w:val="21"/>
          <w:lang w:val="en-US"/>
        </w:rPr>
      </w:pPr>
    </w:p>
    <w:p w14:paraId="44BF3100" w14:textId="77777777" w:rsidR="006221AC" w:rsidRPr="00095489" w:rsidRDefault="004C75B7" w:rsidP="00977F7D">
      <w:pPr>
        <w:numPr>
          <w:ilvl w:val="0"/>
          <w:numId w:val="25"/>
        </w:numPr>
        <w:spacing w:line="360" w:lineRule="auto"/>
        <w:jc w:val="both"/>
        <w:rPr>
          <w:rFonts w:ascii="Arial" w:hAnsi="Arial" w:cs="Arial"/>
          <w:sz w:val="21"/>
          <w:szCs w:val="21"/>
          <w:lang w:val="en-US"/>
        </w:rPr>
      </w:pPr>
      <w:r w:rsidRPr="006F5EB5">
        <w:rPr>
          <w:rFonts w:ascii="Arial" w:hAnsi="Arial" w:cs="Arial"/>
          <w:sz w:val="21"/>
          <w:szCs w:val="21"/>
          <w:lang w:val="en-US"/>
        </w:rPr>
        <w:t>S</w:t>
      </w:r>
      <w:r w:rsidR="00EC3E2A" w:rsidRPr="006F5EB5">
        <w:rPr>
          <w:rFonts w:ascii="Arial" w:hAnsi="Arial" w:cs="Arial"/>
          <w:sz w:val="21"/>
          <w:szCs w:val="21"/>
          <w:lang w:val="en-US"/>
        </w:rPr>
        <w:t>ubmit</w:t>
      </w:r>
      <w:r w:rsidR="00623E23" w:rsidRPr="006F5EB5">
        <w:rPr>
          <w:rFonts w:ascii="Arial" w:hAnsi="Arial" w:cs="Arial"/>
          <w:sz w:val="21"/>
          <w:szCs w:val="21"/>
          <w:lang w:val="en-US"/>
        </w:rPr>
        <w:t xml:space="preserve"> </w:t>
      </w:r>
      <w:r w:rsidR="002E28AE" w:rsidRPr="006F5EB5">
        <w:rPr>
          <w:rFonts w:ascii="Arial" w:hAnsi="Arial" w:cs="Arial"/>
          <w:sz w:val="21"/>
          <w:szCs w:val="21"/>
          <w:lang w:val="en-US"/>
        </w:rPr>
        <w:t xml:space="preserve">all mandatory documentation </w:t>
      </w:r>
      <w:r w:rsidR="00EC3E2A" w:rsidRPr="006F5EB5">
        <w:rPr>
          <w:rFonts w:ascii="Arial" w:hAnsi="Arial" w:cs="Arial"/>
          <w:sz w:val="21"/>
          <w:szCs w:val="21"/>
          <w:lang w:val="en-US"/>
        </w:rPr>
        <w:t>to</w:t>
      </w:r>
      <w:r w:rsidR="00DA57C7" w:rsidRPr="00DA57C7">
        <w:t xml:space="preserve"> </w:t>
      </w:r>
      <w:r w:rsidR="00DA57C7" w:rsidRPr="00DA57C7">
        <w:rPr>
          <w:rFonts w:ascii="Arial" w:hAnsi="Arial" w:cs="Arial"/>
          <w:sz w:val="21"/>
          <w:szCs w:val="21"/>
          <w:lang w:val="en-US"/>
        </w:rPr>
        <w:t xml:space="preserve">Mr. Ekkarat Subannarat, at email </w:t>
      </w:r>
      <w:hyperlink r:id="rId12" w:history="1">
        <w:r w:rsidR="00DA57C7" w:rsidRPr="00007D48">
          <w:rPr>
            <w:rStyle w:val="Hyperlink"/>
            <w:rFonts w:ascii="Arial" w:hAnsi="Arial" w:cs="Arial"/>
            <w:sz w:val="21"/>
            <w:szCs w:val="21"/>
            <w:lang w:val="en-US"/>
          </w:rPr>
          <w:t>ekkarat.subannarat@britishcouncil.or.th</w:t>
        </w:r>
      </w:hyperlink>
      <w:r w:rsidR="00DA57C7">
        <w:rPr>
          <w:rFonts w:ascii="Arial" w:hAnsi="Arial" w:cs="Arial"/>
          <w:sz w:val="21"/>
          <w:szCs w:val="21"/>
          <w:lang w:val="en-US"/>
        </w:rPr>
        <w:t xml:space="preserve"> </w:t>
      </w:r>
      <w:r w:rsidR="00FE073B" w:rsidRPr="006F5EB5">
        <w:rPr>
          <w:rFonts w:ascii="Arial" w:hAnsi="Arial" w:cs="Arial"/>
          <w:sz w:val="21"/>
          <w:szCs w:val="21"/>
        </w:rPr>
        <w:t xml:space="preserve">by the </w:t>
      </w:r>
      <w:r w:rsidR="00AE7118" w:rsidRPr="006F5EB5">
        <w:rPr>
          <w:rFonts w:ascii="Arial" w:hAnsi="Arial" w:cs="Arial"/>
          <w:sz w:val="21"/>
          <w:szCs w:val="21"/>
          <w:lang w:val="en-GB"/>
        </w:rPr>
        <w:t>Response</w:t>
      </w:r>
      <w:r w:rsidR="00FE073B" w:rsidRPr="006F5EB5">
        <w:rPr>
          <w:rFonts w:ascii="Arial" w:hAnsi="Arial" w:cs="Arial"/>
          <w:sz w:val="21"/>
          <w:szCs w:val="21"/>
        </w:rPr>
        <w:t xml:space="preserve"> Deadline, as </w:t>
      </w:r>
      <w:r w:rsidR="00FE073B" w:rsidRPr="005C7D92">
        <w:rPr>
          <w:rFonts w:ascii="Arial" w:hAnsi="Arial" w:cs="Arial"/>
          <w:sz w:val="21"/>
          <w:szCs w:val="21"/>
        </w:rPr>
        <w:t xml:space="preserve">set out in the Timescales section of </w:t>
      </w:r>
      <w:r w:rsidR="00784523" w:rsidRPr="005C7D92">
        <w:rPr>
          <w:rFonts w:ascii="Arial" w:hAnsi="Arial" w:cs="Arial"/>
          <w:sz w:val="21"/>
          <w:szCs w:val="21"/>
          <w:lang w:val="en-GB"/>
        </w:rPr>
        <w:t xml:space="preserve">the </w:t>
      </w:r>
      <w:r w:rsidR="00FE073B" w:rsidRPr="005C7D92">
        <w:rPr>
          <w:rFonts w:ascii="Arial" w:hAnsi="Arial" w:cs="Arial"/>
          <w:sz w:val="21"/>
          <w:szCs w:val="21"/>
          <w:lang w:val="en-GB"/>
        </w:rPr>
        <w:t>RFP document.</w:t>
      </w:r>
      <w:r w:rsidR="005C7D92" w:rsidRPr="005C7D92">
        <w:rPr>
          <w:rFonts w:ascii="Arial" w:hAnsi="Arial" w:cs="Arial"/>
          <w:i/>
          <w:sz w:val="21"/>
          <w:szCs w:val="21"/>
          <w:lang w:val="en-GB"/>
        </w:rPr>
        <w:t xml:space="preserve"> </w:t>
      </w:r>
      <w:r w:rsidR="005C7D92" w:rsidRPr="005C7D92">
        <w:rPr>
          <w:rFonts w:ascii="Arial" w:hAnsi="Arial" w:cs="Arial"/>
          <w:sz w:val="21"/>
          <w:szCs w:val="21"/>
          <w:lang w:val="en-US"/>
        </w:rPr>
        <w:t>All communication to be conducted via the correspondence tab within the project</w:t>
      </w:r>
    </w:p>
    <w:p w14:paraId="75C7A6C3" w14:textId="77777777" w:rsidR="006E7F13" w:rsidRPr="006F5EB5" w:rsidRDefault="006E7F13" w:rsidP="00D3015B">
      <w:pPr>
        <w:jc w:val="both"/>
        <w:rPr>
          <w:rFonts w:ascii="Arial" w:hAnsi="Arial" w:cs="Arial"/>
          <w:b/>
          <w:bCs/>
          <w:color w:val="0070C0"/>
          <w:sz w:val="32"/>
          <w:szCs w:val="22"/>
          <w:lang w:val="en-GB"/>
        </w:rPr>
      </w:pPr>
    </w:p>
    <w:p w14:paraId="075577E9" w14:textId="77777777" w:rsidR="006E7F13" w:rsidRPr="006F5EB5" w:rsidRDefault="006E7F13" w:rsidP="00D3015B">
      <w:pPr>
        <w:jc w:val="both"/>
        <w:rPr>
          <w:rFonts w:ascii="Arial" w:hAnsi="Arial" w:cs="Arial"/>
          <w:b/>
          <w:bCs/>
          <w:color w:val="0070C0"/>
          <w:sz w:val="32"/>
          <w:szCs w:val="22"/>
          <w:lang w:val="en-GB"/>
        </w:rPr>
      </w:pPr>
    </w:p>
    <w:p w14:paraId="74E5DCDD" w14:textId="77777777" w:rsidR="004C75B7" w:rsidRPr="006F5EB5" w:rsidRDefault="00FB3018" w:rsidP="00D3015B">
      <w:pPr>
        <w:jc w:val="both"/>
        <w:rPr>
          <w:rFonts w:ascii="Arial" w:hAnsi="Arial" w:cs="Arial"/>
          <w:b/>
          <w:bCs/>
          <w:color w:val="0070C0"/>
          <w:sz w:val="32"/>
          <w:szCs w:val="22"/>
          <w:lang w:val="en-GB"/>
        </w:rPr>
      </w:pPr>
      <w:r w:rsidRPr="006F5EB5">
        <w:rPr>
          <w:rFonts w:ascii="Arial" w:hAnsi="Arial" w:cs="Arial"/>
          <w:b/>
          <w:bCs/>
          <w:color w:val="0070C0"/>
          <w:sz w:val="32"/>
          <w:szCs w:val="22"/>
          <w:lang w:val="en-GB"/>
        </w:rPr>
        <w:br w:type="page"/>
      </w:r>
      <w:r w:rsidR="00DF6D4D" w:rsidRPr="006F5EB5">
        <w:rPr>
          <w:rFonts w:ascii="Arial" w:hAnsi="Arial" w:cs="Arial"/>
          <w:b/>
          <w:bCs/>
          <w:color w:val="0070C0"/>
          <w:sz w:val="32"/>
          <w:szCs w:val="22"/>
          <w:lang w:val="en-GB"/>
        </w:rPr>
        <w:t xml:space="preserve">Part </w:t>
      </w:r>
      <w:r w:rsidR="006C060C" w:rsidRPr="006F5EB5">
        <w:rPr>
          <w:rFonts w:ascii="Arial" w:hAnsi="Arial" w:cs="Arial"/>
          <w:b/>
          <w:bCs/>
          <w:color w:val="0070C0"/>
          <w:sz w:val="32"/>
          <w:szCs w:val="22"/>
          <w:lang w:val="en-GB"/>
        </w:rPr>
        <w:t>1</w:t>
      </w:r>
      <w:r w:rsidR="00DF6D4D" w:rsidRPr="006F5EB5">
        <w:rPr>
          <w:rFonts w:ascii="Arial" w:hAnsi="Arial" w:cs="Arial"/>
          <w:b/>
          <w:bCs/>
          <w:color w:val="0070C0"/>
          <w:sz w:val="32"/>
          <w:szCs w:val="22"/>
          <w:lang w:val="en-GB"/>
        </w:rPr>
        <w:t xml:space="preserve"> – Supplier Response</w:t>
      </w:r>
    </w:p>
    <w:p w14:paraId="31570578" w14:textId="77777777" w:rsidR="006C060C" w:rsidRPr="006F5EB5" w:rsidRDefault="006C060C" w:rsidP="00D3015B">
      <w:pPr>
        <w:jc w:val="both"/>
        <w:rPr>
          <w:rFonts w:ascii="Arial" w:hAnsi="Arial" w:cs="Arial"/>
          <w:b/>
          <w:bCs/>
          <w:sz w:val="22"/>
          <w:szCs w:val="22"/>
          <w:lang w:val="en-GB"/>
        </w:rPr>
      </w:pPr>
    </w:p>
    <w:p w14:paraId="727997BE" w14:textId="77777777" w:rsidR="004C75B7" w:rsidRPr="006F5EB5" w:rsidRDefault="004C75B7" w:rsidP="00D3015B">
      <w:pPr>
        <w:jc w:val="both"/>
        <w:rPr>
          <w:rFonts w:ascii="Arial" w:hAnsi="Arial" w:cs="Arial"/>
          <w:b/>
          <w:bCs/>
          <w:sz w:val="22"/>
          <w:szCs w:val="22"/>
          <w:lang w:val="en-GB"/>
        </w:rPr>
      </w:pPr>
    </w:p>
    <w:p w14:paraId="3DBF5B58" w14:textId="77777777" w:rsidR="00D3015B" w:rsidRPr="006F5EB5" w:rsidRDefault="00FE073B" w:rsidP="006765F3">
      <w:pPr>
        <w:spacing w:line="360" w:lineRule="auto"/>
        <w:jc w:val="both"/>
        <w:rPr>
          <w:rFonts w:ascii="Arial" w:hAnsi="Arial" w:cs="Arial"/>
          <w:sz w:val="21"/>
          <w:szCs w:val="21"/>
          <w:lang w:val="en-GB"/>
        </w:rPr>
      </w:pPr>
      <w:r w:rsidRPr="006F5EB5">
        <w:rPr>
          <w:rFonts w:ascii="Arial" w:hAnsi="Arial" w:cs="Arial"/>
          <w:sz w:val="21"/>
          <w:szCs w:val="21"/>
          <w:lang w:val="en-US"/>
        </w:rPr>
        <w:t xml:space="preserve">1.1 </w:t>
      </w:r>
      <w:r w:rsidRPr="006F5EB5">
        <w:rPr>
          <w:rFonts w:ascii="Arial" w:hAnsi="Arial" w:cs="Arial"/>
          <w:sz w:val="21"/>
          <w:szCs w:val="21"/>
          <w:lang w:val="en-US"/>
        </w:rPr>
        <w:tab/>
        <w:t xml:space="preserve">Responses will be scored according to the methodology as set out in Evaluation Criteria section of the </w:t>
      </w:r>
      <w:r w:rsidRPr="006F5EB5">
        <w:rPr>
          <w:rFonts w:ascii="Arial" w:hAnsi="Arial" w:cs="Arial"/>
          <w:sz w:val="21"/>
          <w:szCs w:val="21"/>
          <w:lang w:val="en-GB"/>
        </w:rPr>
        <w:t>tender document.</w:t>
      </w:r>
    </w:p>
    <w:p w14:paraId="71201A9A" w14:textId="77777777" w:rsidR="00EC5ACB" w:rsidRPr="006F5EB5" w:rsidRDefault="00EC5ACB" w:rsidP="006765F3">
      <w:pPr>
        <w:spacing w:line="360" w:lineRule="auto"/>
        <w:jc w:val="both"/>
        <w:rPr>
          <w:rFonts w:ascii="Arial" w:hAnsi="Arial" w:cs="Arial"/>
          <w:sz w:val="21"/>
          <w:szCs w:val="21"/>
          <w:lang w:val="en-US"/>
        </w:rPr>
      </w:pPr>
      <w:r w:rsidRPr="006F5EB5">
        <w:rPr>
          <w:rFonts w:ascii="Arial" w:hAnsi="Arial" w:cs="Arial"/>
          <w:sz w:val="21"/>
          <w:szCs w:val="21"/>
          <w:lang w:val="en-US"/>
        </w:rPr>
        <w:t>1.</w:t>
      </w:r>
      <w:r w:rsidR="00D06C41">
        <w:rPr>
          <w:rFonts w:ascii="Arial" w:hAnsi="Arial" w:cs="Arial"/>
          <w:sz w:val="21"/>
          <w:szCs w:val="21"/>
          <w:lang w:val="en-US"/>
        </w:rPr>
        <w:t>2</w:t>
      </w:r>
      <w:r w:rsidRPr="006F5EB5">
        <w:rPr>
          <w:rFonts w:ascii="Arial" w:hAnsi="Arial" w:cs="Arial"/>
          <w:sz w:val="21"/>
          <w:szCs w:val="21"/>
          <w:lang w:val="en-US"/>
        </w:rPr>
        <w:t xml:space="preserve"> </w:t>
      </w:r>
      <w:r w:rsidRPr="006F5EB5">
        <w:rPr>
          <w:rFonts w:ascii="Arial" w:hAnsi="Arial" w:cs="Arial"/>
          <w:sz w:val="21"/>
          <w:szCs w:val="21"/>
          <w:lang w:val="en-US"/>
        </w:rPr>
        <w:tab/>
        <w:t>If the requirement is partially met, any additional detail provided will enable the British Council to make a fuller assessment on the capability to meet the requirement.</w:t>
      </w:r>
    </w:p>
    <w:p w14:paraId="77A98BC4" w14:textId="77777777" w:rsidR="00FE073B" w:rsidRPr="006F5EB5" w:rsidRDefault="00EC5ACB" w:rsidP="00784523">
      <w:pPr>
        <w:spacing w:line="360" w:lineRule="auto"/>
        <w:jc w:val="both"/>
        <w:rPr>
          <w:rFonts w:ascii="Arial" w:hAnsi="Arial" w:cs="Arial"/>
          <w:sz w:val="21"/>
          <w:szCs w:val="21"/>
          <w:lang w:val="en-US"/>
        </w:rPr>
      </w:pPr>
      <w:r w:rsidRPr="006F5EB5">
        <w:rPr>
          <w:rFonts w:ascii="Arial" w:hAnsi="Arial" w:cs="Arial"/>
          <w:sz w:val="21"/>
          <w:szCs w:val="21"/>
          <w:lang w:val="en-US"/>
        </w:rPr>
        <w:t>1.</w:t>
      </w:r>
      <w:r w:rsidR="00D06C41">
        <w:rPr>
          <w:rFonts w:ascii="Arial" w:hAnsi="Arial" w:cs="Arial"/>
          <w:sz w:val="21"/>
          <w:szCs w:val="21"/>
          <w:lang w:val="en-US"/>
        </w:rPr>
        <w:t>3</w:t>
      </w:r>
      <w:r w:rsidRPr="006F5EB5">
        <w:rPr>
          <w:rFonts w:ascii="Arial" w:hAnsi="Arial" w:cs="Arial"/>
          <w:sz w:val="21"/>
          <w:szCs w:val="21"/>
          <w:lang w:val="en-US"/>
        </w:rPr>
        <w:tab/>
      </w:r>
      <w:r w:rsidR="00FE073B" w:rsidRPr="006F5EB5">
        <w:rPr>
          <w:rFonts w:ascii="Arial" w:hAnsi="Arial" w:cs="Arial"/>
          <w:sz w:val="21"/>
          <w:szCs w:val="21"/>
          <w:lang w:val="en-US"/>
        </w:rPr>
        <w:t>Please indicate if there is an additional cost implication in meeting a requirement, what this might be and if it has been included in the response to Annex [</w:t>
      </w:r>
      <w:r w:rsidR="00064188">
        <w:rPr>
          <w:rFonts w:ascii="Arial" w:hAnsi="Arial" w:cs="Arial"/>
          <w:sz w:val="21"/>
          <w:szCs w:val="21"/>
          <w:lang w:val="en-US"/>
        </w:rPr>
        <w:t>3</w:t>
      </w:r>
      <w:r w:rsidR="00FE073B" w:rsidRPr="006F5EB5">
        <w:rPr>
          <w:rFonts w:ascii="Arial" w:hAnsi="Arial" w:cs="Arial"/>
          <w:sz w:val="21"/>
          <w:szCs w:val="21"/>
          <w:lang w:val="en-US"/>
        </w:rPr>
        <w:t>]</w:t>
      </w:r>
      <w:r w:rsidRPr="006F5EB5">
        <w:rPr>
          <w:rFonts w:ascii="Arial" w:hAnsi="Arial" w:cs="Arial"/>
          <w:sz w:val="21"/>
          <w:szCs w:val="21"/>
          <w:lang w:val="en-US"/>
        </w:rPr>
        <w:t xml:space="preserve"> (</w:t>
      </w:r>
      <w:r w:rsidR="00FE073B" w:rsidRPr="006F5EB5">
        <w:rPr>
          <w:rFonts w:ascii="Arial" w:hAnsi="Arial" w:cs="Arial"/>
          <w:sz w:val="21"/>
          <w:szCs w:val="21"/>
          <w:lang w:val="en-US"/>
        </w:rPr>
        <w:t>Pricing Approach</w:t>
      </w:r>
      <w:r w:rsidRPr="006F5EB5">
        <w:rPr>
          <w:rFonts w:ascii="Arial" w:hAnsi="Arial" w:cs="Arial"/>
          <w:sz w:val="21"/>
          <w:szCs w:val="21"/>
          <w:lang w:val="en-US"/>
        </w:rPr>
        <w:t>).</w:t>
      </w:r>
    </w:p>
    <w:p w14:paraId="3E63C7ED" w14:textId="77777777" w:rsidR="000C6619" w:rsidRPr="006F5EB5" w:rsidRDefault="000C6619" w:rsidP="006765F3">
      <w:pPr>
        <w:spacing w:line="360" w:lineRule="auto"/>
        <w:jc w:val="both"/>
        <w:rPr>
          <w:rFonts w:ascii="Arial" w:hAnsi="Arial" w:cs="Arial"/>
          <w:sz w:val="20"/>
          <w:lang w:val="en-US"/>
        </w:rPr>
      </w:pPr>
      <w:r>
        <w:rPr>
          <w:rFonts w:ascii="Arial" w:hAnsi="Arial" w:cs="Arial"/>
          <w:sz w:val="20"/>
          <w:lang w:val="en-US"/>
        </w:rPr>
        <w:t>1.</w:t>
      </w:r>
      <w:r w:rsidR="00064188">
        <w:rPr>
          <w:rFonts w:ascii="Arial" w:hAnsi="Arial" w:cs="Arial"/>
          <w:sz w:val="20"/>
          <w:lang w:val="en-US"/>
        </w:rPr>
        <w:t>4</w:t>
      </w:r>
      <w:r>
        <w:rPr>
          <w:rFonts w:ascii="Arial" w:hAnsi="Arial" w:cs="Arial"/>
          <w:sz w:val="20"/>
          <w:lang w:val="en-US"/>
        </w:rPr>
        <w:tab/>
      </w:r>
      <w:r w:rsidR="00064188">
        <w:rPr>
          <w:rFonts w:ascii="Arial" w:hAnsi="Arial" w:cs="Arial"/>
          <w:sz w:val="20"/>
          <w:lang w:val="en-US"/>
        </w:rPr>
        <w:t>For all Mandatory requirements, refer to Section 8 (</w:t>
      </w:r>
      <w:r w:rsidR="00064188" w:rsidRPr="00064188">
        <w:rPr>
          <w:rFonts w:ascii="Arial" w:hAnsi="Arial" w:cs="Arial"/>
          <w:sz w:val="20"/>
          <w:lang w:val="en-US"/>
        </w:rPr>
        <w:t>Mandatory Requirements / Constraints</w:t>
      </w:r>
      <w:r w:rsidR="00064188">
        <w:rPr>
          <w:rFonts w:ascii="Arial" w:hAnsi="Arial" w:cs="Arial"/>
          <w:sz w:val="20"/>
          <w:lang w:val="en-US"/>
        </w:rPr>
        <w:t xml:space="preserve">) of the Request for Proposal for </w:t>
      </w:r>
      <w:r w:rsidR="00064188" w:rsidRPr="00064188">
        <w:rPr>
          <w:rFonts w:ascii="Arial" w:hAnsi="Arial" w:cs="Arial"/>
          <w:sz w:val="20"/>
          <w:lang w:val="en-US"/>
        </w:rPr>
        <w:t>the Going Global Partnerships Programme – Foresight for BCG Project</w:t>
      </w:r>
      <w:r w:rsidR="00064188">
        <w:rPr>
          <w:rFonts w:ascii="Arial" w:hAnsi="Arial" w:cs="Arial"/>
          <w:sz w:val="20"/>
          <w:lang w:val="en-US"/>
        </w:rPr>
        <w:t xml:space="preserve">. </w:t>
      </w:r>
    </w:p>
    <w:p w14:paraId="14F9B454" w14:textId="77777777" w:rsidR="006765F3" w:rsidRPr="006F5EB5" w:rsidRDefault="006765F3" w:rsidP="00F511D7">
      <w:pPr>
        <w:spacing w:line="360" w:lineRule="auto"/>
        <w:rPr>
          <w:rFonts w:ascii="Arial" w:hAnsi="Arial" w:cs="Arial"/>
          <w:sz w:val="20"/>
          <w:lang w:val="en-GB"/>
        </w:rPr>
      </w:pPr>
    </w:p>
    <w:tbl>
      <w:tblPr>
        <w:tblW w:w="108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8"/>
        <w:gridCol w:w="683"/>
        <w:gridCol w:w="9346"/>
      </w:tblGrid>
      <w:tr w:rsidR="00434283" w:rsidRPr="006F5EB5" w14:paraId="389FAAB9" w14:textId="77777777" w:rsidTr="00AE65A3">
        <w:trPr>
          <w:trHeight w:val="427"/>
          <w:jc w:val="center"/>
        </w:trPr>
        <w:tc>
          <w:tcPr>
            <w:tcW w:w="10897" w:type="dxa"/>
            <w:gridSpan w:val="3"/>
            <w:shd w:val="clear" w:color="auto" w:fill="auto"/>
            <w:vAlign w:val="center"/>
          </w:tcPr>
          <w:p w14:paraId="3E28A71C" w14:textId="77777777" w:rsidR="00434283" w:rsidRPr="006F5EB5" w:rsidRDefault="00434283" w:rsidP="0000093E">
            <w:pPr>
              <w:rPr>
                <w:rFonts w:ascii="Arial" w:hAnsi="Arial" w:cs="Arial"/>
                <w:b/>
                <w:bCs/>
                <w:sz w:val="21"/>
                <w:szCs w:val="21"/>
                <w:lang w:val="en-GB"/>
              </w:rPr>
            </w:pPr>
            <w:r>
              <w:rPr>
                <w:rFonts w:ascii="Arial" w:hAnsi="Arial" w:cs="Arial"/>
                <w:b/>
                <w:bCs/>
                <w:lang w:val="en-GB"/>
              </w:rPr>
              <w:t>Social Value – 10%</w:t>
            </w:r>
          </w:p>
        </w:tc>
      </w:tr>
      <w:tr w:rsidR="000903F2" w:rsidRPr="006F5EB5" w14:paraId="0830F4A3" w14:textId="77777777" w:rsidTr="00434283">
        <w:trPr>
          <w:trHeight w:val="427"/>
          <w:jc w:val="center"/>
        </w:trPr>
        <w:tc>
          <w:tcPr>
            <w:tcW w:w="868" w:type="dxa"/>
            <w:shd w:val="clear" w:color="auto" w:fill="BFBFBF"/>
            <w:vAlign w:val="center"/>
          </w:tcPr>
          <w:p w14:paraId="606554F8" w14:textId="77777777" w:rsidR="000903F2" w:rsidRPr="006F5EB5" w:rsidRDefault="000903F2" w:rsidP="00434283">
            <w:pPr>
              <w:rPr>
                <w:rFonts w:ascii="Arial" w:hAnsi="Arial" w:cs="Arial"/>
                <w:b/>
                <w:color w:val="000000"/>
                <w:sz w:val="21"/>
                <w:szCs w:val="21"/>
                <w:lang w:val="en-GB"/>
              </w:rPr>
            </w:pPr>
            <w:r w:rsidRPr="006F5EB5">
              <w:rPr>
                <w:rFonts w:ascii="Arial" w:hAnsi="Arial" w:cs="Arial"/>
                <w:b/>
                <w:color w:val="000000"/>
                <w:sz w:val="21"/>
                <w:szCs w:val="21"/>
                <w:lang w:val="en-GB"/>
              </w:rPr>
              <w:t>ID</w:t>
            </w:r>
          </w:p>
        </w:tc>
        <w:tc>
          <w:tcPr>
            <w:tcW w:w="683" w:type="dxa"/>
            <w:shd w:val="clear" w:color="auto" w:fill="BFBFBF"/>
            <w:vAlign w:val="center"/>
          </w:tcPr>
          <w:p w14:paraId="2A799F2A" w14:textId="77777777" w:rsidR="000903F2" w:rsidRPr="006F5EB5" w:rsidRDefault="000903F2" w:rsidP="00434283">
            <w:pPr>
              <w:rPr>
                <w:rFonts w:ascii="Arial" w:hAnsi="Arial" w:cs="Arial"/>
                <w:b/>
                <w:color w:val="000000"/>
                <w:sz w:val="21"/>
                <w:szCs w:val="21"/>
                <w:lang w:val="en-GB"/>
              </w:rPr>
            </w:pPr>
            <w:r w:rsidRPr="00650F04">
              <w:rPr>
                <w:rFonts w:ascii="Arial" w:hAnsi="Arial" w:cs="Arial"/>
                <w:color w:val="000000"/>
                <w:sz w:val="21"/>
                <w:szCs w:val="21"/>
                <w:lang w:val="en-GB"/>
              </w:rPr>
              <w:t>%</w:t>
            </w:r>
          </w:p>
        </w:tc>
        <w:tc>
          <w:tcPr>
            <w:tcW w:w="9346" w:type="dxa"/>
            <w:shd w:val="clear" w:color="auto" w:fill="BFBFBF"/>
            <w:vAlign w:val="center"/>
          </w:tcPr>
          <w:p w14:paraId="16DBC568" w14:textId="77777777" w:rsidR="000903F2" w:rsidRPr="006F5EB5" w:rsidRDefault="000903F2" w:rsidP="00434283">
            <w:pPr>
              <w:rPr>
                <w:rFonts w:ascii="Arial" w:hAnsi="Arial" w:cs="Arial"/>
                <w:b/>
                <w:bCs/>
                <w:sz w:val="21"/>
                <w:szCs w:val="21"/>
                <w:lang w:val="en-GB"/>
              </w:rPr>
            </w:pPr>
            <w:r w:rsidRPr="006F5EB5">
              <w:rPr>
                <w:rFonts w:ascii="Arial" w:hAnsi="Arial" w:cs="Arial"/>
                <w:b/>
                <w:bCs/>
                <w:sz w:val="21"/>
                <w:szCs w:val="21"/>
                <w:lang w:val="en-GB"/>
              </w:rPr>
              <w:t>Requirement</w:t>
            </w:r>
          </w:p>
        </w:tc>
      </w:tr>
      <w:tr w:rsidR="000903F2" w:rsidRPr="006F5EB5" w14:paraId="05FF2AA6" w14:textId="77777777" w:rsidTr="00434283">
        <w:trPr>
          <w:trHeight w:val="787"/>
          <w:jc w:val="center"/>
        </w:trPr>
        <w:tc>
          <w:tcPr>
            <w:tcW w:w="868" w:type="dxa"/>
          </w:tcPr>
          <w:p w14:paraId="5925BA20" w14:textId="77777777" w:rsidR="000903F2" w:rsidRPr="006F5EB5" w:rsidRDefault="009C6667" w:rsidP="0000093E">
            <w:pPr>
              <w:jc w:val="both"/>
              <w:rPr>
                <w:rFonts w:ascii="Arial" w:hAnsi="Arial" w:cs="Arial"/>
                <w:b/>
                <w:color w:val="000000"/>
                <w:sz w:val="21"/>
                <w:szCs w:val="21"/>
                <w:lang w:val="en-GB"/>
              </w:rPr>
            </w:pPr>
            <w:r>
              <w:rPr>
                <w:rFonts w:ascii="Arial" w:hAnsi="Arial" w:cs="Arial"/>
                <w:b/>
                <w:color w:val="000000"/>
                <w:sz w:val="21"/>
                <w:szCs w:val="21"/>
                <w:lang w:val="en-GB"/>
              </w:rPr>
              <w:t>SV01</w:t>
            </w:r>
          </w:p>
        </w:tc>
        <w:tc>
          <w:tcPr>
            <w:tcW w:w="683" w:type="dxa"/>
          </w:tcPr>
          <w:p w14:paraId="17623E36" w14:textId="77777777" w:rsidR="000903F2" w:rsidRPr="006F5EB5" w:rsidRDefault="002D749B" w:rsidP="0000093E">
            <w:pPr>
              <w:jc w:val="center"/>
              <w:rPr>
                <w:rFonts w:ascii="Arial" w:hAnsi="Arial" w:cs="Arial"/>
                <w:b/>
                <w:color w:val="000000"/>
                <w:sz w:val="21"/>
                <w:szCs w:val="21"/>
                <w:lang w:val="en-GB"/>
              </w:rPr>
            </w:pPr>
            <w:r>
              <w:rPr>
                <w:rFonts w:ascii="Arial" w:hAnsi="Arial" w:cs="Arial"/>
                <w:b/>
                <w:color w:val="000000"/>
                <w:sz w:val="21"/>
                <w:szCs w:val="21"/>
                <w:lang w:val="en-GB"/>
              </w:rPr>
              <w:t>10</w:t>
            </w:r>
            <w:r w:rsidR="009C6667">
              <w:rPr>
                <w:rFonts w:ascii="Arial" w:hAnsi="Arial" w:cs="Arial"/>
                <w:b/>
                <w:color w:val="000000"/>
                <w:sz w:val="21"/>
                <w:szCs w:val="21"/>
                <w:lang w:val="en-GB"/>
              </w:rPr>
              <w:t>%</w:t>
            </w:r>
          </w:p>
        </w:tc>
        <w:tc>
          <w:tcPr>
            <w:tcW w:w="9346" w:type="dxa"/>
          </w:tcPr>
          <w:p w14:paraId="46F03F46" w14:textId="356770CE" w:rsidR="006A064D" w:rsidRPr="002331E3" w:rsidRDefault="00C77F03" w:rsidP="002331E3">
            <w:pPr>
              <w:rPr>
                <w:rFonts w:ascii="Arial" w:hAnsi="Arial" w:cs="Arial"/>
                <w:bCs/>
                <w:color w:val="000000"/>
                <w:sz w:val="21"/>
                <w:szCs w:val="21"/>
                <w:highlight w:val="yellow"/>
              </w:rPr>
            </w:pPr>
            <w:r>
              <w:rPr>
                <w:rFonts w:ascii="Arial" w:hAnsi="Arial" w:cs="Arial"/>
                <w:bCs/>
                <w:color w:val="000000"/>
                <w:sz w:val="21"/>
                <w:szCs w:val="21"/>
                <w:highlight w:val="yellow"/>
                <w:lang w:val="en-GB"/>
              </w:rPr>
              <w:t xml:space="preserve">COVID-19 recovery - </w:t>
            </w:r>
            <w:r w:rsidRPr="00C77F03">
              <w:rPr>
                <w:rFonts w:ascii="Arial" w:hAnsi="Arial" w:cs="Arial"/>
                <w:bCs/>
                <w:color w:val="000000"/>
                <w:sz w:val="21"/>
                <w:szCs w:val="21"/>
                <w:lang w:val="en-GB"/>
              </w:rPr>
              <w:t>Describe how does the project/goods or services support organisations and businesses to manage and recover from the impacts of COVID-19, including where new ways of working are needed to deliver services?</w:t>
            </w:r>
          </w:p>
          <w:p w14:paraId="09B8443D" w14:textId="77777777" w:rsidR="009C6667" w:rsidRDefault="009C6667" w:rsidP="009C6667">
            <w:pPr>
              <w:rPr>
                <w:rFonts w:ascii="Arial" w:hAnsi="Arial" w:cs="Arial"/>
                <w:bCs/>
                <w:color w:val="000000"/>
                <w:sz w:val="21"/>
                <w:szCs w:val="21"/>
                <w:lang w:val="en-GB"/>
              </w:rPr>
            </w:pPr>
          </w:p>
          <w:p w14:paraId="7D1E8989" w14:textId="77777777" w:rsidR="00021554" w:rsidRDefault="00021554" w:rsidP="009C6667">
            <w:pPr>
              <w:rPr>
                <w:rFonts w:ascii="Arial" w:hAnsi="Arial" w:cs="Arial"/>
                <w:bCs/>
                <w:color w:val="000000"/>
                <w:sz w:val="21"/>
                <w:szCs w:val="21"/>
                <w:lang w:val="en-GB"/>
              </w:rPr>
            </w:pPr>
            <w:r>
              <w:rPr>
                <w:rFonts w:ascii="Arial" w:hAnsi="Arial" w:cs="Arial"/>
                <w:bCs/>
                <w:color w:val="000000"/>
                <w:sz w:val="21"/>
                <w:szCs w:val="21"/>
                <w:lang w:val="en-GB"/>
              </w:rPr>
              <w:t xml:space="preserve">Supplier Note: Please refer to </w:t>
            </w:r>
            <w:r w:rsidRPr="00021554">
              <w:rPr>
                <w:rFonts w:ascii="Arial" w:hAnsi="Arial" w:cs="Arial"/>
                <w:bCs/>
                <w:color w:val="000000"/>
                <w:sz w:val="21"/>
                <w:szCs w:val="21"/>
                <w:lang w:val="en-GB"/>
              </w:rPr>
              <w:t>Procurement Policy Note</w:t>
            </w:r>
            <w:r>
              <w:rPr>
                <w:rFonts w:ascii="Arial" w:hAnsi="Arial" w:cs="Arial"/>
                <w:bCs/>
                <w:color w:val="000000"/>
                <w:sz w:val="21"/>
                <w:szCs w:val="21"/>
                <w:lang w:val="en-GB"/>
              </w:rPr>
              <w:t xml:space="preserve"> (PPN) 06/20 before completing this criterion. </w:t>
            </w:r>
            <w:hyperlink r:id="rId13" w:history="1">
              <w:r>
                <w:rPr>
                  <w:rStyle w:val="Hyperlink"/>
                  <w:rFonts w:ascii="Arial" w:hAnsi="Arial" w:cs="Arial"/>
                  <w:bCs/>
                  <w:sz w:val="21"/>
                  <w:szCs w:val="21"/>
                  <w:lang w:val="en-GB"/>
                </w:rPr>
                <w:t>PPN 06/20 Social Value</w:t>
              </w:r>
            </w:hyperlink>
          </w:p>
          <w:p w14:paraId="178F4183" w14:textId="77777777" w:rsidR="00021554" w:rsidRDefault="00021554" w:rsidP="009C6667">
            <w:pPr>
              <w:rPr>
                <w:rFonts w:ascii="Arial" w:hAnsi="Arial" w:cs="Arial"/>
                <w:bCs/>
                <w:color w:val="000000"/>
                <w:sz w:val="21"/>
                <w:szCs w:val="21"/>
                <w:lang w:val="en-GB"/>
              </w:rPr>
            </w:pPr>
          </w:p>
          <w:p w14:paraId="6DD0F210" w14:textId="77777777" w:rsidR="009C6667" w:rsidRPr="009C6667" w:rsidRDefault="009C6667" w:rsidP="009C6667">
            <w:pPr>
              <w:rPr>
                <w:rFonts w:ascii="Arial" w:hAnsi="Arial" w:cs="Arial"/>
                <w:bCs/>
                <w:color w:val="000000"/>
                <w:sz w:val="21"/>
                <w:szCs w:val="21"/>
                <w:lang w:val="en-GB"/>
              </w:rPr>
            </w:pPr>
            <w:r>
              <w:rPr>
                <w:rFonts w:ascii="Arial" w:hAnsi="Arial" w:cs="Arial"/>
                <w:bCs/>
                <w:color w:val="000000"/>
                <w:sz w:val="21"/>
                <w:szCs w:val="21"/>
                <w:lang w:val="en-GB"/>
              </w:rPr>
              <w:t xml:space="preserve">(Maximum word </w:t>
            </w:r>
            <w:r w:rsidR="00F365CD">
              <w:rPr>
                <w:rFonts w:ascii="Arial" w:hAnsi="Arial" w:cs="Arial"/>
                <w:bCs/>
                <w:color w:val="000000"/>
                <w:sz w:val="21"/>
                <w:szCs w:val="21"/>
                <w:lang w:val="en-GB"/>
              </w:rPr>
              <w:t>c</w:t>
            </w:r>
            <w:r>
              <w:rPr>
                <w:rFonts w:ascii="Arial" w:hAnsi="Arial" w:cs="Arial"/>
                <w:bCs/>
                <w:color w:val="000000"/>
                <w:sz w:val="21"/>
                <w:szCs w:val="21"/>
                <w:lang w:val="en-GB"/>
              </w:rPr>
              <w:t>ount 750 Words)</w:t>
            </w:r>
          </w:p>
          <w:p w14:paraId="03E347DA" w14:textId="77777777" w:rsidR="000903F2" w:rsidRDefault="000903F2" w:rsidP="0000093E">
            <w:pPr>
              <w:rPr>
                <w:rFonts w:ascii="Arial" w:hAnsi="Arial" w:cs="Arial"/>
                <w:bCs/>
                <w:color w:val="000000"/>
                <w:sz w:val="21"/>
                <w:szCs w:val="21"/>
                <w:lang w:val="en-GB"/>
              </w:rPr>
            </w:pPr>
          </w:p>
          <w:p w14:paraId="4148295F" w14:textId="77777777" w:rsidR="000903F2" w:rsidRPr="00D06C41" w:rsidRDefault="000903F2" w:rsidP="0000093E">
            <w:pPr>
              <w:jc w:val="both"/>
              <w:rPr>
                <w:rFonts w:ascii="Arial" w:hAnsi="Arial" w:cs="Arial"/>
                <w:sz w:val="21"/>
                <w:szCs w:val="21"/>
                <w:lang w:val="en-GB"/>
              </w:rPr>
            </w:pPr>
            <w:r w:rsidRPr="006F5EB5">
              <w:rPr>
                <w:rFonts w:ascii="Arial" w:hAnsi="Arial" w:cs="Arial"/>
                <w:b/>
                <w:color w:val="000000"/>
                <w:sz w:val="21"/>
                <w:szCs w:val="21"/>
                <w:lang w:val="en-GB"/>
              </w:rPr>
              <w:t>Supplier Response:</w:t>
            </w:r>
          </w:p>
          <w:p w14:paraId="0867FDAD" w14:textId="77777777" w:rsidR="000903F2" w:rsidRDefault="000903F2" w:rsidP="0000093E">
            <w:pPr>
              <w:rPr>
                <w:rFonts w:ascii="Arial" w:hAnsi="Arial" w:cs="Arial"/>
                <w:sz w:val="21"/>
                <w:szCs w:val="21"/>
                <w:lang w:val="en-GB"/>
              </w:rPr>
            </w:pPr>
          </w:p>
          <w:p w14:paraId="187B995C" w14:textId="77777777" w:rsidR="00434283" w:rsidRDefault="00434283" w:rsidP="0000093E">
            <w:pPr>
              <w:rPr>
                <w:rFonts w:ascii="Arial" w:hAnsi="Arial" w:cs="Arial"/>
                <w:sz w:val="21"/>
                <w:szCs w:val="21"/>
                <w:lang w:val="en-GB"/>
              </w:rPr>
            </w:pPr>
          </w:p>
          <w:p w14:paraId="58B72B26" w14:textId="77777777" w:rsidR="00434283" w:rsidRPr="006F5EB5" w:rsidRDefault="00434283" w:rsidP="0000093E">
            <w:pPr>
              <w:rPr>
                <w:rFonts w:ascii="Arial" w:hAnsi="Arial" w:cs="Arial"/>
                <w:sz w:val="21"/>
                <w:szCs w:val="21"/>
                <w:lang w:val="en-GB"/>
              </w:rPr>
            </w:pPr>
          </w:p>
        </w:tc>
      </w:tr>
    </w:tbl>
    <w:p w14:paraId="2913CD9D" w14:textId="77777777" w:rsidR="000903F2" w:rsidRDefault="000903F2" w:rsidP="003C4AA9">
      <w:pPr>
        <w:spacing w:line="360" w:lineRule="auto"/>
        <w:rPr>
          <w:rFonts w:ascii="Arial" w:hAnsi="Arial" w:cs="Arial"/>
          <w:sz w:val="21"/>
          <w:szCs w:val="21"/>
          <w:lang w:val="en-US"/>
        </w:rPr>
      </w:pPr>
    </w:p>
    <w:p w14:paraId="77C3D96C" w14:textId="77777777" w:rsidR="00021554" w:rsidRDefault="00021554" w:rsidP="003C4AA9">
      <w:pPr>
        <w:spacing w:line="360" w:lineRule="auto"/>
        <w:rPr>
          <w:rFonts w:ascii="Arial" w:hAnsi="Arial" w:cs="Arial"/>
          <w:sz w:val="21"/>
          <w:szCs w:val="21"/>
          <w:lang w:val="en-US"/>
        </w:rPr>
      </w:pPr>
    </w:p>
    <w:p w14:paraId="2F78F8D3" w14:textId="77777777" w:rsidR="00021554" w:rsidRDefault="00021554" w:rsidP="003C4AA9">
      <w:pPr>
        <w:spacing w:line="360" w:lineRule="auto"/>
        <w:rPr>
          <w:rFonts w:ascii="Arial" w:hAnsi="Arial" w:cs="Arial"/>
          <w:sz w:val="21"/>
          <w:szCs w:val="21"/>
          <w:lang w:val="en-US"/>
        </w:rPr>
      </w:pPr>
    </w:p>
    <w:p w14:paraId="4EEE8267" w14:textId="77777777" w:rsidR="00021554" w:rsidRPr="006F5EB5" w:rsidRDefault="00021554" w:rsidP="003C4AA9">
      <w:pPr>
        <w:spacing w:line="360" w:lineRule="auto"/>
        <w:rPr>
          <w:rFonts w:ascii="Arial" w:hAnsi="Arial" w:cs="Arial"/>
          <w:sz w:val="21"/>
          <w:szCs w:val="21"/>
          <w:lang w:val="en-US"/>
        </w:rPr>
      </w:pPr>
    </w:p>
    <w:p w14:paraId="2F0D9BC3" w14:textId="77777777" w:rsidR="00FE073B" w:rsidRPr="006F5EB5" w:rsidRDefault="00434283" w:rsidP="00FE073B">
      <w:pPr>
        <w:jc w:val="both"/>
        <w:rPr>
          <w:rFonts w:ascii="Arial" w:hAnsi="Arial" w:cs="Arial"/>
          <w:sz w:val="20"/>
          <w:lang w:val="en-US"/>
        </w:rPr>
      </w:pPr>
      <w:r>
        <w:rPr>
          <w:rFonts w:ascii="Arial" w:hAnsi="Arial" w:cs="Arial"/>
          <w:sz w:val="20"/>
          <w:lang w:val="en-US"/>
        </w:rPr>
        <w:br w:type="page"/>
      </w:r>
    </w:p>
    <w:tbl>
      <w:tblPr>
        <w:tblW w:w="109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30"/>
        <w:gridCol w:w="683"/>
        <w:gridCol w:w="8664"/>
      </w:tblGrid>
      <w:tr w:rsidR="00434283" w:rsidRPr="006F5EB5" w14:paraId="558797F1" w14:textId="77777777" w:rsidTr="00AE65A3">
        <w:trPr>
          <w:trHeight w:val="427"/>
          <w:jc w:val="center"/>
        </w:trPr>
        <w:tc>
          <w:tcPr>
            <w:tcW w:w="10977" w:type="dxa"/>
            <w:gridSpan w:val="3"/>
            <w:shd w:val="clear" w:color="auto" w:fill="auto"/>
            <w:vAlign w:val="center"/>
          </w:tcPr>
          <w:p w14:paraId="381D425C" w14:textId="77777777" w:rsidR="00434283" w:rsidRPr="006F5EB5" w:rsidRDefault="00434283" w:rsidP="00FE073B">
            <w:pPr>
              <w:rPr>
                <w:rFonts w:ascii="Arial" w:hAnsi="Arial" w:cs="Arial"/>
                <w:b/>
                <w:bCs/>
                <w:sz w:val="21"/>
                <w:szCs w:val="21"/>
                <w:lang w:val="en-GB"/>
              </w:rPr>
            </w:pPr>
            <w:r w:rsidRPr="006F5EB5">
              <w:rPr>
                <w:rFonts w:ascii="Arial" w:hAnsi="Arial" w:cs="Arial"/>
                <w:b/>
                <w:bCs/>
                <w:lang w:val="en-GB"/>
              </w:rPr>
              <w:t xml:space="preserve">Quality </w:t>
            </w:r>
            <w:r>
              <w:rPr>
                <w:rFonts w:ascii="Arial" w:hAnsi="Arial" w:cs="Arial"/>
                <w:b/>
                <w:bCs/>
                <w:lang w:val="en-GB"/>
              </w:rPr>
              <w:t xml:space="preserve">– </w:t>
            </w:r>
            <w:r w:rsidR="0087451B">
              <w:rPr>
                <w:rFonts w:ascii="Arial" w:hAnsi="Arial" w:cs="Arial"/>
                <w:b/>
                <w:bCs/>
                <w:lang w:val="en-GB"/>
              </w:rPr>
              <w:t>25</w:t>
            </w:r>
            <w:r>
              <w:rPr>
                <w:rFonts w:ascii="Arial" w:hAnsi="Arial" w:cs="Arial"/>
                <w:b/>
                <w:bCs/>
                <w:lang w:val="en-GB"/>
              </w:rPr>
              <w:t>%</w:t>
            </w:r>
          </w:p>
        </w:tc>
      </w:tr>
      <w:tr w:rsidR="00D06C41" w:rsidRPr="006F5EB5" w14:paraId="3F95EC33" w14:textId="77777777" w:rsidTr="00434283">
        <w:trPr>
          <w:trHeight w:val="427"/>
          <w:jc w:val="center"/>
        </w:trPr>
        <w:tc>
          <w:tcPr>
            <w:tcW w:w="1630" w:type="dxa"/>
            <w:shd w:val="clear" w:color="auto" w:fill="BFBFBF"/>
            <w:vAlign w:val="center"/>
          </w:tcPr>
          <w:p w14:paraId="4DDCCE31" w14:textId="77777777" w:rsidR="00D06C41" w:rsidRPr="006F5EB5" w:rsidRDefault="00D06C41" w:rsidP="00434283">
            <w:pPr>
              <w:rPr>
                <w:rFonts w:ascii="Arial" w:hAnsi="Arial" w:cs="Arial"/>
                <w:b/>
                <w:color w:val="000000"/>
                <w:sz w:val="21"/>
                <w:szCs w:val="21"/>
                <w:lang w:val="en-GB"/>
              </w:rPr>
            </w:pPr>
            <w:r w:rsidRPr="006F5EB5">
              <w:rPr>
                <w:rFonts w:ascii="Arial" w:hAnsi="Arial" w:cs="Arial"/>
                <w:b/>
                <w:color w:val="000000"/>
                <w:sz w:val="21"/>
                <w:szCs w:val="21"/>
                <w:lang w:val="en-GB"/>
              </w:rPr>
              <w:t>ID</w:t>
            </w:r>
          </w:p>
        </w:tc>
        <w:tc>
          <w:tcPr>
            <w:tcW w:w="683" w:type="dxa"/>
            <w:shd w:val="clear" w:color="auto" w:fill="BFBFBF"/>
            <w:vAlign w:val="center"/>
          </w:tcPr>
          <w:p w14:paraId="2ADF1F3E" w14:textId="77777777" w:rsidR="00D06C41" w:rsidRPr="0079232A" w:rsidRDefault="00D06C41" w:rsidP="00434283">
            <w:pPr>
              <w:rPr>
                <w:rFonts w:ascii="Arial" w:hAnsi="Arial" w:cs="Arial"/>
                <w:color w:val="000000"/>
                <w:sz w:val="21"/>
                <w:szCs w:val="21"/>
                <w:lang w:val="en-GB"/>
              </w:rPr>
            </w:pPr>
            <w:r w:rsidRPr="0079232A">
              <w:rPr>
                <w:rFonts w:ascii="Arial" w:hAnsi="Arial" w:cs="Arial"/>
                <w:color w:val="000000"/>
                <w:sz w:val="21"/>
                <w:szCs w:val="21"/>
                <w:lang w:val="en-GB"/>
              </w:rPr>
              <w:t>%</w:t>
            </w:r>
          </w:p>
        </w:tc>
        <w:tc>
          <w:tcPr>
            <w:tcW w:w="8664" w:type="dxa"/>
            <w:shd w:val="clear" w:color="auto" w:fill="BFBFBF"/>
            <w:vAlign w:val="center"/>
          </w:tcPr>
          <w:p w14:paraId="4CBE6783" w14:textId="77777777" w:rsidR="00D06C41" w:rsidRPr="006F5EB5" w:rsidRDefault="00D06C41" w:rsidP="00434283">
            <w:pPr>
              <w:rPr>
                <w:rFonts w:ascii="Arial" w:hAnsi="Arial" w:cs="Arial"/>
                <w:b/>
                <w:bCs/>
                <w:sz w:val="21"/>
                <w:szCs w:val="21"/>
                <w:lang w:val="en-GB"/>
              </w:rPr>
            </w:pPr>
            <w:r w:rsidRPr="006F5EB5">
              <w:rPr>
                <w:rFonts w:ascii="Arial" w:hAnsi="Arial" w:cs="Arial"/>
                <w:b/>
                <w:bCs/>
                <w:sz w:val="21"/>
                <w:szCs w:val="21"/>
                <w:lang w:val="en-GB"/>
              </w:rPr>
              <w:t>Requirement</w:t>
            </w:r>
          </w:p>
        </w:tc>
      </w:tr>
      <w:tr w:rsidR="00D06C41" w:rsidRPr="006F5EB5" w14:paraId="0C0DF5E0" w14:textId="77777777" w:rsidTr="00434283">
        <w:trPr>
          <w:trHeight w:val="787"/>
          <w:jc w:val="center"/>
        </w:trPr>
        <w:tc>
          <w:tcPr>
            <w:tcW w:w="1630" w:type="dxa"/>
          </w:tcPr>
          <w:p w14:paraId="759331AC" w14:textId="77777777" w:rsidR="00D06C41" w:rsidRPr="006F5EB5" w:rsidRDefault="00D06C41" w:rsidP="003E14CC">
            <w:pPr>
              <w:jc w:val="both"/>
              <w:rPr>
                <w:rFonts w:ascii="Arial" w:hAnsi="Arial" w:cs="Arial"/>
                <w:b/>
                <w:color w:val="000000"/>
                <w:sz w:val="21"/>
                <w:szCs w:val="21"/>
                <w:lang w:val="en-GB"/>
              </w:rPr>
            </w:pPr>
            <w:r w:rsidRPr="006F5EB5">
              <w:rPr>
                <w:rFonts w:ascii="Arial" w:hAnsi="Arial" w:cs="Arial"/>
                <w:b/>
                <w:color w:val="000000"/>
                <w:sz w:val="21"/>
                <w:szCs w:val="21"/>
                <w:lang w:val="en-GB"/>
              </w:rPr>
              <w:t>Q</w:t>
            </w:r>
            <w:r w:rsidR="009C6667">
              <w:rPr>
                <w:rFonts w:ascii="Arial" w:hAnsi="Arial" w:cs="Arial"/>
                <w:b/>
                <w:color w:val="000000"/>
                <w:sz w:val="21"/>
                <w:szCs w:val="21"/>
                <w:lang w:val="en-GB"/>
              </w:rPr>
              <w:t>U</w:t>
            </w:r>
            <w:r w:rsidRPr="006F5EB5">
              <w:rPr>
                <w:rFonts w:ascii="Arial" w:hAnsi="Arial" w:cs="Arial"/>
                <w:b/>
                <w:color w:val="000000"/>
                <w:sz w:val="21"/>
                <w:szCs w:val="21"/>
                <w:lang w:val="en-GB"/>
              </w:rPr>
              <w:t>01</w:t>
            </w:r>
          </w:p>
        </w:tc>
        <w:tc>
          <w:tcPr>
            <w:tcW w:w="683" w:type="dxa"/>
          </w:tcPr>
          <w:p w14:paraId="2AE588D3" w14:textId="77777777" w:rsidR="00D06C41" w:rsidRPr="006F5EB5" w:rsidRDefault="0087451B" w:rsidP="003E14CC">
            <w:pPr>
              <w:rPr>
                <w:rFonts w:ascii="Arial" w:hAnsi="Arial" w:cs="Arial"/>
                <w:b/>
                <w:color w:val="000000"/>
                <w:sz w:val="21"/>
                <w:szCs w:val="21"/>
                <w:lang w:val="en-GB"/>
              </w:rPr>
            </w:pPr>
            <w:r>
              <w:rPr>
                <w:rFonts w:ascii="Arial" w:hAnsi="Arial" w:cs="Arial"/>
                <w:b/>
                <w:color w:val="000000"/>
                <w:sz w:val="21"/>
                <w:szCs w:val="21"/>
                <w:lang w:val="en-GB"/>
              </w:rPr>
              <w:t>25</w:t>
            </w:r>
            <w:r w:rsidR="00AE65A3">
              <w:rPr>
                <w:rFonts w:ascii="Arial" w:hAnsi="Arial" w:cs="Arial"/>
                <w:b/>
                <w:color w:val="000000"/>
                <w:sz w:val="21"/>
                <w:szCs w:val="21"/>
                <w:lang w:val="en-GB"/>
              </w:rPr>
              <w:t>%</w:t>
            </w:r>
          </w:p>
        </w:tc>
        <w:tc>
          <w:tcPr>
            <w:tcW w:w="8664" w:type="dxa"/>
          </w:tcPr>
          <w:p w14:paraId="42BECB83" w14:textId="77777777" w:rsidR="00AE65A3" w:rsidRDefault="00AE65A3" w:rsidP="00AE65A3">
            <w:pPr>
              <w:rPr>
                <w:rFonts w:ascii="Arial" w:hAnsi="Arial" w:cs="Arial"/>
                <w:bCs/>
                <w:color w:val="000000"/>
                <w:sz w:val="21"/>
                <w:szCs w:val="21"/>
                <w:lang w:val="en-GB"/>
              </w:rPr>
            </w:pPr>
            <w:r w:rsidRPr="00DA0943">
              <w:rPr>
                <w:rFonts w:ascii="Arial" w:hAnsi="Arial" w:cs="Arial"/>
                <w:bCs/>
                <w:color w:val="000000"/>
                <w:sz w:val="21"/>
                <w:szCs w:val="21"/>
                <w:lang w:val="en-GB"/>
              </w:rPr>
              <w:t xml:space="preserve">Please document your knowledge and experience as relevant to the advertised opportunity.  </w:t>
            </w:r>
          </w:p>
          <w:p w14:paraId="2C9237A8" w14:textId="77777777" w:rsidR="00AE65A3" w:rsidRPr="00DA0943" w:rsidRDefault="00AE65A3" w:rsidP="00AE65A3">
            <w:pPr>
              <w:rPr>
                <w:rFonts w:ascii="Arial" w:hAnsi="Arial" w:cs="Arial"/>
                <w:bCs/>
                <w:color w:val="000000"/>
                <w:sz w:val="21"/>
                <w:szCs w:val="21"/>
                <w:lang w:val="en-GB"/>
              </w:rPr>
            </w:pPr>
          </w:p>
          <w:p w14:paraId="006E046C" w14:textId="77777777" w:rsidR="00AE65A3" w:rsidRPr="00DA0943" w:rsidRDefault="00AE65A3" w:rsidP="00AE65A3">
            <w:pPr>
              <w:rPr>
                <w:rFonts w:ascii="Arial" w:hAnsi="Arial" w:cs="Arial"/>
                <w:bCs/>
                <w:color w:val="000000"/>
                <w:sz w:val="21"/>
                <w:szCs w:val="21"/>
                <w:lang w:val="en-GB"/>
              </w:rPr>
            </w:pPr>
            <w:r w:rsidRPr="00DA0943">
              <w:rPr>
                <w:rFonts w:ascii="Arial" w:hAnsi="Arial" w:cs="Arial"/>
                <w:bCs/>
                <w:color w:val="000000"/>
                <w:sz w:val="21"/>
                <w:szCs w:val="21"/>
                <w:lang w:val="en-GB"/>
              </w:rPr>
              <w:t>Attention should be given to the following:</w:t>
            </w:r>
          </w:p>
          <w:p w14:paraId="4950B83F" w14:textId="77777777" w:rsidR="00AE65A3" w:rsidRDefault="00AE65A3" w:rsidP="00AE65A3">
            <w:pPr>
              <w:numPr>
                <w:ilvl w:val="0"/>
                <w:numId w:val="28"/>
              </w:numPr>
              <w:rPr>
                <w:rFonts w:ascii="Arial" w:hAnsi="Arial" w:cs="Arial"/>
                <w:bCs/>
                <w:color w:val="000000"/>
                <w:sz w:val="21"/>
                <w:szCs w:val="21"/>
                <w:lang w:val="en-GB"/>
              </w:rPr>
            </w:pPr>
            <w:r>
              <w:rPr>
                <w:rFonts w:ascii="Arial" w:hAnsi="Arial" w:cs="Arial"/>
                <w:bCs/>
                <w:color w:val="000000"/>
                <w:sz w:val="21"/>
                <w:szCs w:val="21"/>
                <w:lang w:val="en-GB"/>
              </w:rPr>
              <w:t>Knowledge and experience in strategic foresight planning and processes</w:t>
            </w:r>
          </w:p>
          <w:p w14:paraId="38B92F5A" w14:textId="371C0331" w:rsidR="00AE65A3" w:rsidRDefault="00AE65A3" w:rsidP="00AE65A3">
            <w:pPr>
              <w:numPr>
                <w:ilvl w:val="0"/>
                <w:numId w:val="28"/>
              </w:numPr>
              <w:rPr>
                <w:rFonts w:ascii="Arial" w:hAnsi="Arial" w:cs="Arial"/>
                <w:bCs/>
                <w:color w:val="000000"/>
                <w:sz w:val="21"/>
                <w:szCs w:val="21"/>
                <w:lang w:val="en-GB"/>
              </w:rPr>
            </w:pPr>
            <w:r>
              <w:rPr>
                <w:rFonts w:ascii="Arial" w:hAnsi="Arial" w:cs="Arial"/>
                <w:bCs/>
                <w:color w:val="000000"/>
                <w:sz w:val="21"/>
                <w:szCs w:val="21"/>
                <w:lang w:val="en-GB"/>
              </w:rPr>
              <w:t xml:space="preserve">Technical knowledge, experience, and understanding related to </w:t>
            </w:r>
            <w:r w:rsidRPr="005743C5">
              <w:rPr>
                <w:rFonts w:ascii="Arial" w:hAnsi="Arial" w:cs="Arial"/>
                <w:bCs/>
                <w:color w:val="000000"/>
                <w:sz w:val="21"/>
                <w:szCs w:val="21"/>
                <w:lang w:val="en-GB"/>
              </w:rPr>
              <w:t>Thailand’s BCG sectors of focus, which are food and agriculture, health and wellbeing, environment, and tourism</w:t>
            </w:r>
          </w:p>
          <w:p w14:paraId="335A656A" w14:textId="77777777" w:rsidR="00AE65A3" w:rsidRDefault="00AE65A3" w:rsidP="00AE65A3">
            <w:pPr>
              <w:numPr>
                <w:ilvl w:val="0"/>
                <w:numId w:val="28"/>
              </w:numPr>
              <w:rPr>
                <w:rFonts w:ascii="Arial" w:hAnsi="Arial" w:cs="Arial"/>
                <w:bCs/>
                <w:color w:val="000000"/>
                <w:sz w:val="21"/>
                <w:szCs w:val="21"/>
                <w:lang w:val="en-GB"/>
              </w:rPr>
            </w:pPr>
            <w:r w:rsidRPr="00DA0943">
              <w:rPr>
                <w:rFonts w:ascii="Arial" w:hAnsi="Arial" w:cs="Arial"/>
                <w:bCs/>
                <w:color w:val="000000"/>
                <w:sz w:val="21"/>
                <w:szCs w:val="21"/>
                <w:lang w:val="en-GB"/>
              </w:rPr>
              <w:t xml:space="preserve">Experience </w:t>
            </w:r>
            <w:r>
              <w:rPr>
                <w:rFonts w:ascii="Arial" w:hAnsi="Arial" w:cs="Arial"/>
                <w:bCs/>
                <w:color w:val="000000"/>
                <w:sz w:val="21"/>
                <w:szCs w:val="21"/>
                <w:lang w:val="en-GB"/>
              </w:rPr>
              <w:t xml:space="preserve">in conducting and managing workshops and studies </w:t>
            </w:r>
            <w:r w:rsidRPr="005743C5">
              <w:rPr>
                <w:rFonts w:ascii="Arial" w:hAnsi="Arial" w:cs="Arial"/>
                <w:bCs/>
                <w:color w:val="000000"/>
                <w:sz w:val="21"/>
                <w:szCs w:val="21"/>
                <w:lang w:val="en-GB"/>
              </w:rPr>
              <w:t xml:space="preserve">in East Asian/ASEAN and other countries </w:t>
            </w:r>
          </w:p>
          <w:p w14:paraId="2BEA1820" w14:textId="23CAB768" w:rsidR="00AE65A3" w:rsidRDefault="00AE65A3" w:rsidP="00A57505">
            <w:pPr>
              <w:numPr>
                <w:ilvl w:val="0"/>
                <w:numId w:val="28"/>
              </w:numPr>
              <w:rPr>
                <w:rFonts w:ascii="Arial" w:hAnsi="Arial" w:cs="Arial"/>
                <w:bCs/>
                <w:color w:val="000000"/>
                <w:sz w:val="21"/>
                <w:szCs w:val="21"/>
                <w:lang w:val="en-GB"/>
              </w:rPr>
            </w:pPr>
            <w:r w:rsidRPr="005743C5">
              <w:rPr>
                <w:rFonts w:ascii="Arial" w:hAnsi="Arial" w:cs="Arial"/>
                <w:bCs/>
                <w:color w:val="000000"/>
                <w:sz w:val="21"/>
                <w:szCs w:val="21"/>
                <w:lang w:val="en-GB"/>
              </w:rPr>
              <w:t xml:space="preserve">Have proven track record </w:t>
            </w:r>
            <w:r w:rsidR="00561C66">
              <w:rPr>
                <w:rFonts w:ascii="Arial" w:hAnsi="Arial" w:cs="Arial"/>
                <w:bCs/>
                <w:color w:val="000000"/>
                <w:sz w:val="21"/>
                <w:szCs w:val="21"/>
                <w:lang w:val="en-GB"/>
              </w:rPr>
              <w:t xml:space="preserve">in </w:t>
            </w:r>
            <w:r w:rsidR="00561C66" w:rsidRPr="00561C66">
              <w:rPr>
                <w:rFonts w:ascii="Arial" w:hAnsi="Arial" w:cs="Arial"/>
                <w:bCs/>
                <w:color w:val="000000"/>
                <w:sz w:val="21"/>
                <w:szCs w:val="21"/>
                <w:lang w:val="en-GB"/>
              </w:rPr>
              <w:t>developing policy recommendations</w:t>
            </w:r>
          </w:p>
          <w:p w14:paraId="74EFE18E" w14:textId="53628698" w:rsidR="001313FB" w:rsidRPr="001313FB" w:rsidRDefault="001313FB" w:rsidP="001313FB">
            <w:pPr>
              <w:numPr>
                <w:ilvl w:val="0"/>
                <w:numId w:val="28"/>
              </w:numPr>
              <w:rPr>
                <w:rFonts w:ascii="Arial" w:hAnsi="Arial" w:cs="Arial"/>
                <w:bCs/>
                <w:color w:val="000000"/>
                <w:sz w:val="21"/>
                <w:szCs w:val="21"/>
                <w:lang w:val="en-GB"/>
              </w:rPr>
            </w:pPr>
            <w:r w:rsidRPr="001313FB">
              <w:rPr>
                <w:rFonts w:ascii="Arial" w:hAnsi="Arial" w:cs="Arial"/>
                <w:bCs/>
                <w:color w:val="000000"/>
                <w:sz w:val="21"/>
                <w:szCs w:val="21"/>
                <w:lang w:val="en-GB"/>
              </w:rPr>
              <w:t>Availability and willingness to travel to Thailand for the training and provide regular updates via call, email, or Skype</w:t>
            </w:r>
          </w:p>
          <w:p w14:paraId="4EAC5140" w14:textId="61A86822" w:rsidR="00A57505" w:rsidRDefault="00A57505" w:rsidP="0079232A">
            <w:pPr>
              <w:rPr>
                <w:rFonts w:ascii="Arial" w:hAnsi="Arial" w:cs="Arial"/>
                <w:bCs/>
                <w:color w:val="000000"/>
                <w:sz w:val="21"/>
                <w:szCs w:val="21"/>
                <w:lang w:val="en-GB"/>
              </w:rPr>
            </w:pPr>
          </w:p>
          <w:p w14:paraId="14AFD637" w14:textId="2FCC47AF" w:rsidR="00196813" w:rsidRDefault="00196813" w:rsidP="0079232A">
            <w:pPr>
              <w:rPr>
                <w:rFonts w:ascii="Arial" w:hAnsi="Arial" w:cs="Arial"/>
                <w:bCs/>
                <w:color w:val="000000"/>
                <w:sz w:val="21"/>
                <w:szCs w:val="21"/>
                <w:lang w:val="en-GB"/>
              </w:rPr>
            </w:pPr>
            <w:r>
              <w:rPr>
                <w:rFonts w:ascii="Arial" w:hAnsi="Arial" w:cs="Arial"/>
                <w:bCs/>
                <w:color w:val="000000"/>
                <w:sz w:val="21"/>
                <w:szCs w:val="21"/>
                <w:lang w:val="en-GB"/>
              </w:rPr>
              <w:t>Please also address how the project will be managed between the consultants</w:t>
            </w:r>
          </w:p>
          <w:p w14:paraId="4AB19D74" w14:textId="77777777" w:rsidR="00196813" w:rsidRDefault="00196813" w:rsidP="0079232A">
            <w:pPr>
              <w:rPr>
                <w:rFonts w:ascii="Arial" w:hAnsi="Arial" w:cs="Arial"/>
                <w:bCs/>
                <w:color w:val="000000"/>
                <w:sz w:val="21"/>
                <w:szCs w:val="21"/>
                <w:lang w:val="en-GB"/>
              </w:rPr>
            </w:pPr>
          </w:p>
          <w:p w14:paraId="43B5E4FC" w14:textId="77777777" w:rsidR="00D06C41" w:rsidRPr="006F5EB5" w:rsidRDefault="00D06C41" w:rsidP="00D06C41">
            <w:pPr>
              <w:jc w:val="both"/>
              <w:rPr>
                <w:rFonts w:ascii="Arial" w:hAnsi="Arial" w:cs="Arial"/>
                <w:sz w:val="21"/>
                <w:szCs w:val="21"/>
                <w:lang w:val="en-GB"/>
              </w:rPr>
            </w:pPr>
            <w:r w:rsidRPr="006F5EB5">
              <w:rPr>
                <w:rFonts w:ascii="Arial" w:hAnsi="Arial" w:cs="Arial"/>
                <w:b/>
                <w:color w:val="000000"/>
                <w:sz w:val="21"/>
                <w:szCs w:val="21"/>
                <w:lang w:val="en-GB"/>
              </w:rPr>
              <w:t>Supplier Response:</w:t>
            </w:r>
          </w:p>
          <w:p w14:paraId="00619540" w14:textId="77777777" w:rsidR="00D06C41" w:rsidRDefault="00D06C41" w:rsidP="0079232A">
            <w:pPr>
              <w:rPr>
                <w:rFonts w:ascii="Arial" w:hAnsi="Arial" w:cs="Arial"/>
                <w:bCs/>
                <w:color w:val="000000"/>
                <w:sz w:val="21"/>
                <w:szCs w:val="21"/>
                <w:lang w:val="en-GB"/>
              </w:rPr>
            </w:pPr>
          </w:p>
          <w:p w14:paraId="436B055A" w14:textId="77777777" w:rsidR="006E13F0" w:rsidRDefault="006E13F0" w:rsidP="0079232A">
            <w:pPr>
              <w:rPr>
                <w:rFonts w:ascii="Arial" w:hAnsi="Arial" w:cs="Arial"/>
                <w:bCs/>
                <w:color w:val="000000"/>
                <w:sz w:val="21"/>
                <w:szCs w:val="21"/>
                <w:lang w:val="en-GB"/>
              </w:rPr>
            </w:pPr>
          </w:p>
          <w:p w14:paraId="341E5E21" w14:textId="3AA768C4" w:rsidR="006E13F0" w:rsidRPr="006F5EB5" w:rsidRDefault="006E13F0" w:rsidP="0079232A">
            <w:pPr>
              <w:rPr>
                <w:rFonts w:ascii="Arial" w:hAnsi="Arial" w:cs="Arial"/>
                <w:bCs/>
                <w:color w:val="000000"/>
                <w:sz w:val="21"/>
                <w:szCs w:val="21"/>
                <w:lang w:val="en-GB"/>
              </w:rPr>
            </w:pPr>
          </w:p>
        </w:tc>
      </w:tr>
    </w:tbl>
    <w:p w14:paraId="0E9E5CB5" w14:textId="77777777" w:rsidR="00FE073B" w:rsidRPr="006F5EB5" w:rsidRDefault="00FE073B" w:rsidP="00FE073B">
      <w:pPr>
        <w:jc w:val="both"/>
        <w:rPr>
          <w:rFonts w:ascii="Arial" w:hAnsi="Arial" w:cs="Arial"/>
          <w:sz w:val="20"/>
          <w:lang w:val="en-US"/>
        </w:rPr>
      </w:pPr>
    </w:p>
    <w:p w14:paraId="6C57466C" w14:textId="77777777" w:rsidR="00F144C1" w:rsidRPr="006F5EB5" w:rsidRDefault="00F144C1" w:rsidP="00D3015B">
      <w:pPr>
        <w:jc w:val="both"/>
        <w:rPr>
          <w:rFonts w:ascii="Arial" w:hAnsi="Arial" w:cs="Arial"/>
          <w:b/>
          <w:bCs/>
          <w:sz w:val="20"/>
          <w:szCs w:val="20"/>
          <w:lang w:val="en-GB"/>
        </w:rPr>
      </w:pPr>
    </w:p>
    <w:tbl>
      <w:tblPr>
        <w:tblW w:w="109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60"/>
        <w:gridCol w:w="683"/>
        <w:gridCol w:w="8663"/>
      </w:tblGrid>
      <w:tr w:rsidR="00434283" w:rsidRPr="006F5EB5" w14:paraId="7E7076D9" w14:textId="77777777" w:rsidTr="00AE65A3">
        <w:trPr>
          <w:trHeight w:val="427"/>
          <w:jc w:val="center"/>
        </w:trPr>
        <w:tc>
          <w:tcPr>
            <w:tcW w:w="10906" w:type="dxa"/>
            <w:gridSpan w:val="3"/>
            <w:shd w:val="clear" w:color="auto" w:fill="auto"/>
            <w:vAlign w:val="center"/>
          </w:tcPr>
          <w:p w14:paraId="6B357FB0" w14:textId="77777777" w:rsidR="00434283" w:rsidRPr="006F5EB5" w:rsidRDefault="00434283" w:rsidP="00AE65A3">
            <w:pPr>
              <w:tabs>
                <w:tab w:val="left" w:pos="1375"/>
              </w:tabs>
              <w:rPr>
                <w:rFonts w:ascii="Arial" w:hAnsi="Arial" w:cs="Arial"/>
                <w:b/>
                <w:bCs/>
                <w:sz w:val="21"/>
                <w:szCs w:val="21"/>
                <w:lang w:val="en-GB"/>
              </w:rPr>
            </w:pPr>
            <w:r w:rsidRPr="006F5EB5">
              <w:rPr>
                <w:rFonts w:ascii="Arial" w:hAnsi="Arial" w:cs="Arial"/>
                <w:b/>
                <w:bCs/>
                <w:lang w:val="en-GB"/>
              </w:rPr>
              <w:t>Methodology and Approach</w:t>
            </w:r>
            <w:r>
              <w:rPr>
                <w:rFonts w:ascii="Arial" w:hAnsi="Arial" w:cs="Arial"/>
                <w:b/>
                <w:bCs/>
                <w:lang w:val="en-GB"/>
              </w:rPr>
              <w:t xml:space="preserve"> – </w:t>
            </w:r>
            <w:r w:rsidR="00AE65A3">
              <w:rPr>
                <w:rFonts w:ascii="Arial" w:hAnsi="Arial" w:cs="Arial"/>
                <w:b/>
                <w:bCs/>
                <w:lang w:val="en-GB"/>
              </w:rPr>
              <w:t>4</w:t>
            </w:r>
            <w:r w:rsidR="0087451B">
              <w:rPr>
                <w:rFonts w:ascii="Arial" w:hAnsi="Arial" w:cs="Arial"/>
                <w:b/>
                <w:bCs/>
                <w:lang w:val="en-GB"/>
              </w:rPr>
              <w:t>5</w:t>
            </w:r>
            <w:r>
              <w:rPr>
                <w:rFonts w:ascii="Arial" w:hAnsi="Arial" w:cs="Arial"/>
                <w:b/>
                <w:bCs/>
                <w:lang w:val="en-GB"/>
              </w:rPr>
              <w:t>%</w:t>
            </w:r>
          </w:p>
        </w:tc>
      </w:tr>
      <w:tr w:rsidR="00D06C41" w:rsidRPr="006F5EB5" w14:paraId="27FB9CAB" w14:textId="77777777" w:rsidTr="00434283">
        <w:trPr>
          <w:trHeight w:val="427"/>
          <w:jc w:val="center"/>
        </w:trPr>
        <w:tc>
          <w:tcPr>
            <w:tcW w:w="1560" w:type="dxa"/>
            <w:shd w:val="clear" w:color="auto" w:fill="BFBFBF"/>
            <w:vAlign w:val="center"/>
          </w:tcPr>
          <w:p w14:paraId="3B8C6309" w14:textId="77777777" w:rsidR="00D06C41" w:rsidRPr="006F5EB5" w:rsidRDefault="00D06C41" w:rsidP="00434283">
            <w:pPr>
              <w:rPr>
                <w:rFonts w:ascii="Arial" w:hAnsi="Arial" w:cs="Arial"/>
                <w:b/>
                <w:color w:val="000000"/>
                <w:sz w:val="21"/>
                <w:szCs w:val="21"/>
                <w:lang w:val="en-GB"/>
              </w:rPr>
            </w:pPr>
            <w:r w:rsidRPr="006F5EB5">
              <w:rPr>
                <w:rFonts w:ascii="Arial" w:hAnsi="Arial" w:cs="Arial"/>
                <w:b/>
                <w:color w:val="000000"/>
                <w:sz w:val="21"/>
                <w:szCs w:val="21"/>
                <w:lang w:val="en-GB"/>
              </w:rPr>
              <w:t>ID</w:t>
            </w:r>
          </w:p>
        </w:tc>
        <w:tc>
          <w:tcPr>
            <w:tcW w:w="683" w:type="dxa"/>
            <w:shd w:val="clear" w:color="auto" w:fill="BFBFBF"/>
            <w:vAlign w:val="center"/>
          </w:tcPr>
          <w:p w14:paraId="13C02205" w14:textId="77777777" w:rsidR="00D06C41" w:rsidRPr="006F5EB5" w:rsidRDefault="00D06C41" w:rsidP="00434283">
            <w:pPr>
              <w:rPr>
                <w:rFonts w:ascii="Arial" w:hAnsi="Arial" w:cs="Arial"/>
                <w:b/>
                <w:color w:val="000000"/>
                <w:sz w:val="21"/>
                <w:szCs w:val="21"/>
                <w:lang w:val="en-GB"/>
              </w:rPr>
            </w:pPr>
            <w:r w:rsidRPr="00650F04">
              <w:rPr>
                <w:rFonts w:ascii="Arial" w:hAnsi="Arial" w:cs="Arial"/>
                <w:color w:val="000000"/>
                <w:sz w:val="21"/>
                <w:szCs w:val="21"/>
                <w:lang w:val="en-GB"/>
              </w:rPr>
              <w:t>%</w:t>
            </w:r>
          </w:p>
        </w:tc>
        <w:tc>
          <w:tcPr>
            <w:tcW w:w="8663" w:type="dxa"/>
            <w:shd w:val="clear" w:color="auto" w:fill="BFBFBF"/>
            <w:vAlign w:val="center"/>
          </w:tcPr>
          <w:p w14:paraId="4CE5D3CF" w14:textId="77777777" w:rsidR="00D06C41" w:rsidRPr="006F5EB5" w:rsidRDefault="00D06C41" w:rsidP="00434283">
            <w:pPr>
              <w:rPr>
                <w:rFonts w:ascii="Arial" w:hAnsi="Arial" w:cs="Arial"/>
                <w:b/>
                <w:bCs/>
                <w:sz w:val="21"/>
                <w:szCs w:val="21"/>
                <w:lang w:val="en-GB"/>
              </w:rPr>
            </w:pPr>
            <w:r w:rsidRPr="006F5EB5">
              <w:rPr>
                <w:rFonts w:ascii="Arial" w:hAnsi="Arial" w:cs="Arial"/>
                <w:b/>
                <w:bCs/>
                <w:sz w:val="21"/>
                <w:szCs w:val="21"/>
                <w:lang w:val="en-GB"/>
              </w:rPr>
              <w:t>Requirement</w:t>
            </w:r>
          </w:p>
        </w:tc>
      </w:tr>
      <w:tr w:rsidR="00D06C41" w:rsidRPr="006F5EB5" w14:paraId="7B7047B6" w14:textId="77777777" w:rsidTr="00434283">
        <w:trPr>
          <w:trHeight w:val="787"/>
          <w:jc w:val="center"/>
        </w:trPr>
        <w:tc>
          <w:tcPr>
            <w:tcW w:w="1560" w:type="dxa"/>
          </w:tcPr>
          <w:p w14:paraId="7AB6183F" w14:textId="77777777" w:rsidR="00D06C41" w:rsidRPr="006F5EB5" w:rsidRDefault="00D06C41" w:rsidP="00E46F55">
            <w:pPr>
              <w:jc w:val="both"/>
              <w:rPr>
                <w:rFonts w:ascii="Arial" w:hAnsi="Arial" w:cs="Arial"/>
                <w:b/>
                <w:color w:val="000000"/>
                <w:sz w:val="21"/>
                <w:szCs w:val="21"/>
                <w:lang w:val="en-GB"/>
              </w:rPr>
            </w:pPr>
            <w:r w:rsidRPr="006F5EB5">
              <w:rPr>
                <w:rFonts w:ascii="Arial" w:hAnsi="Arial" w:cs="Arial"/>
                <w:b/>
                <w:color w:val="000000"/>
                <w:sz w:val="21"/>
                <w:szCs w:val="21"/>
                <w:lang w:val="en-GB"/>
              </w:rPr>
              <w:t>MA01</w:t>
            </w:r>
          </w:p>
        </w:tc>
        <w:tc>
          <w:tcPr>
            <w:tcW w:w="683" w:type="dxa"/>
          </w:tcPr>
          <w:p w14:paraId="36CD17B5" w14:textId="77777777" w:rsidR="00D06C41" w:rsidRPr="006F5EB5" w:rsidRDefault="00AE65A3" w:rsidP="00E46F55">
            <w:pPr>
              <w:jc w:val="center"/>
              <w:rPr>
                <w:rFonts w:ascii="Arial" w:hAnsi="Arial" w:cs="Arial"/>
                <w:b/>
                <w:color w:val="000000"/>
                <w:sz w:val="21"/>
                <w:szCs w:val="21"/>
                <w:lang w:val="en-GB"/>
              </w:rPr>
            </w:pPr>
            <w:r>
              <w:rPr>
                <w:rFonts w:ascii="Arial" w:hAnsi="Arial" w:cs="Arial"/>
                <w:b/>
                <w:color w:val="000000"/>
                <w:sz w:val="21"/>
                <w:szCs w:val="21"/>
                <w:lang w:val="en-GB"/>
              </w:rPr>
              <w:t>3</w:t>
            </w:r>
            <w:r w:rsidR="0087451B">
              <w:rPr>
                <w:rFonts w:ascii="Arial" w:hAnsi="Arial" w:cs="Arial"/>
                <w:b/>
                <w:color w:val="000000"/>
                <w:sz w:val="21"/>
                <w:szCs w:val="21"/>
                <w:lang w:val="en-GB"/>
              </w:rPr>
              <w:t>5</w:t>
            </w:r>
            <w:r w:rsidR="00D06C41" w:rsidRPr="00064188">
              <w:rPr>
                <w:rFonts w:ascii="Arial" w:hAnsi="Arial" w:cs="Arial"/>
                <w:b/>
                <w:color w:val="000000"/>
                <w:sz w:val="21"/>
                <w:szCs w:val="21"/>
                <w:lang w:val="en-GB"/>
              </w:rPr>
              <w:t>%</w:t>
            </w:r>
          </w:p>
        </w:tc>
        <w:tc>
          <w:tcPr>
            <w:tcW w:w="8663" w:type="dxa"/>
          </w:tcPr>
          <w:p w14:paraId="7513471A" w14:textId="76AC82B2" w:rsidR="00D06C41" w:rsidRDefault="00AE65A3" w:rsidP="00E46F55">
            <w:pPr>
              <w:rPr>
                <w:rFonts w:ascii="Arial" w:hAnsi="Arial" w:cs="Arial"/>
                <w:bCs/>
                <w:color w:val="000000"/>
                <w:sz w:val="21"/>
                <w:szCs w:val="21"/>
                <w:lang w:val="en-GB"/>
              </w:rPr>
            </w:pPr>
            <w:r w:rsidRPr="00AE65A3">
              <w:rPr>
                <w:rFonts w:ascii="Arial" w:hAnsi="Arial" w:cs="Arial"/>
                <w:bCs/>
                <w:color w:val="000000"/>
                <w:sz w:val="21"/>
                <w:szCs w:val="21"/>
                <w:lang w:val="en-GB"/>
              </w:rPr>
              <w:t xml:space="preserve">Please provide an overview of how the </w:t>
            </w:r>
            <w:r>
              <w:rPr>
                <w:rFonts w:ascii="Arial" w:hAnsi="Arial" w:cs="Arial"/>
                <w:bCs/>
                <w:color w:val="000000"/>
                <w:sz w:val="21"/>
                <w:szCs w:val="21"/>
                <w:lang w:val="en-GB"/>
              </w:rPr>
              <w:t>activities indicated in 7.</w:t>
            </w:r>
            <w:r w:rsidR="00ED62CA">
              <w:rPr>
                <w:rFonts w:ascii="Arial" w:hAnsi="Arial" w:cs="Arial"/>
                <w:bCs/>
                <w:color w:val="000000"/>
                <w:sz w:val="21"/>
                <w:szCs w:val="21"/>
                <w:lang w:val="en-GB"/>
              </w:rPr>
              <w:t>3</w:t>
            </w:r>
            <w:r>
              <w:rPr>
                <w:rFonts w:ascii="Arial" w:hAnsi="Arial" w:cs="Arial"/>
                <w:bCs/>
                <w:color w:val="000000"/>
                <w:sz w:val="21"/>
                <w:szCs w:val="21"/>
                <w:lang w:val="en-GB"/>
              </w:rPr>
              <w:t xml:space="preserve"> of RFP</w:t>
            </w:r>
            <w:r w:rsidRPr="00AE65A3">
              <w:rPr>
                <w:rFonts w:ascii="Arial" w:hAnsi="Arial" w:cs="Arial"/>
                <w:bCs/>
                <w:color w:val="000000"/>
                <w:sz w:val="21"/>
                <w:szCs w:val="21"/>
                <w:lang w:val="en-GB"/>
              </w:rPr>
              <w:t xml:space="preserve"> will be </w:t>
            </w:r>
            <w:r w:rsidR="0087451B">
              <w:rPr>
                <w:rFonts w:ascii="Arial" w:hAnsi="Arial" w:cs="Arial"/>
                <w:bCs/>
                <w:color w:val="000000"/>
                <w:sz w:val="21"/>
                <w:szCs w:val="21"/>
                <w:lang w:val="en-GB"/>
              </w:rPr>
              <w:t xml:space="preserve">planned, managed, and </w:t>
            </w:r>
            <w:r w:rsidRPr="00AE65A3">
              <w:rPr>
                <w:rFonts w:ascii="Arial" w:hAnsi="Arial" w:cs="Arial"/>
                <w:bCs/>
                <w:color w:val="000000"/>
                <w:sz w:val="21"/>
                <w:szCs w:val="21"/>
                <w:lang w:val="en-GB"/>
              </w:rPr>
              <w:t>delivered</w:t>
            </w:r>
            <w:r>
              <w:rPr>
                <w:rFonts w:ascii="Arial" w:hAnsi="Arial" w:cs="Arial"/>
                <w:bCs/>
                <w:color w:val="000000"/>
                <w:sz w:val="21"/>
                <w:szCs w:val="21"/>
                <w:lang w:val="en-GB"/>
              </w:rPr>
              <w:t xml:space="preserve">. </w:t>
            </w:r>
          </w:p>
          <w:p w14:paraId="7F9BB42A" w14:textId="77777777" w:rsidR="00AE65A3" w:rsidRDefault="00AE65A3" w:rsidP="00E46F55">
            <w:pPr>
              <w:rPr>
                <w:rFonts w:ascii="Arial" w:hAnsi="Arial" w:cs="Arial"/>
                <w:bCs/>
                <w:color w:val="000000"/>
                <w:sz w:val="21"/>
                <w:szCs w:val="21"/>
                <w:lang w:val="en-GB"/>
              </w:rPr>
            </w:pPr>
          </w:p>
          <w:p w14:paraId="135BBC0D" w14:textId="77777777" w:rsidR="00AE65A3" w:rsidRDefault="00AE65A3" w:rsidP="00AE65A3">
            <w:pPr>
              <w:rPr>
                <w:rFonts w:ascii="Arial" w:hAnsi="Arial" w:cs="Arial"/>
                <w:bCs/>
                <w:color w:val="000000"/>
                <w:sz w:val="21"/>
                <w:szCs w:val="21"/>
                <w:lang w:val="en-GB"/>
              </w:rPr>
            </w:pPr>
            <w:r>
              <w:rPr>
                <w:rFonts w:ascii="Arial" w:hAnsi="Arial" w:cs="Arial"/>
                <w:bCs/>
                <w:color w:val="000000"/>
                <w:sz w:val="21"/>
                <w:szCs w:val="21"/>
                <w:lang w:val="en-GB"/>
              </w:rPr>
              <w:t xml:space="preserve">Attention should be given to the following: </w:t>
            </w:r>
          </w:p>
          <w:p w14:paraId="4149FDE3" w14:textId="2518D90B" w:rsidR="0087451B" w:rsidRDefault="00196813" w:rsidP="00AE65A3">
            <w:pPr>
              <w:numPr>
                <w:ilvl w:val="0"/>
                <w:numId w:val="30"/>
              </w:numPr>
              <w:rPr>
                <w:rFonts w:ascii="Arial" w:hAnsi="Arial" w:cs="Arial"/>
                <w:bCs/>
                <w:color w:val="000000"/>
                <w:sz w:val="21"/>
                <w:szCs w:val="21"/>
                <w:lang w:val="en-GB"/>
              </w:rPr>
            </w:pPr>
            <w:r w:rsidRPr="00196813">
              <w:rPr>
                <w:rFonts w:ascii="Arial" w:hAnsi="Arial" w:cs="Arial"/>
                <w:bCs/>
                <w:color w:val="000000"/>
                <w:sz w:val="21"/>
                <w:szCs w:val="21"/>
                <w:lang w:val="en-GB"/>
              </w:rPr>
              <w:t>WP1: Foresight toolkit development</w:t>
            </w:r>
          </w:p>
          <w:p w14:paraId="72988EBA" w14:textId="542FF99D" w:rsidR="00196813" w:rsidRDefault="00303370" w:rsidP="0087451B">
            <w:pPr>
              <w:numPr>
                <w:ilvl w:val="1"/>
                <w:numId w:val="30"/>
              </w:numPr>
              <w:rPr>
                <w:rFonts w:ascii="Arial" w:hAnsi="Arial" w:cs="Arial"/>
                <w:bCs/>
                <w:color w:val="000000"/>
                <w:sz w:val="21"/>
                <w:szCs w:val="21"/>
                <w:lang w:val="en-GB"/>
              </w:rPr>
            </w:pPr>
            <w:r>
              <w:rPr>
                <w:rFonts w:ascii="Arial" w:hAnsi="Arial" w:cs="Arial"/>
                <w:bCs/>
                <w:color w:val="000000"/>
                <w:sz w:val="21"/>
                <w:szCs w:val="21"/>
                <w:lang w:val="en-GB"/>
              </w:rPr>
              <w:t xml:space="preserve">Details of the </w:t>
            </w:r>
            <w:r w:rsidR="000F38DE">
              <w:rPr>
                <w:rFonts w:ascii="Arial" w:hAnsi="Arial" w:cs="Arial"/>
                <w:bCs/>
                <w:color w:val="000000"/>
                <w:sz w:val="21"/>
                <w:szCs w:val="21"/>
                <w:lang w:val="en-GB"/>
              </w:rPr>
              <w:t xml:space="preserve">proposed </w:t>
            </w:r>
            <w:r>
              <w:rPr>
                <w:rFonts w:ascii="Arial" w:hAnsi="Arial" w:cs="Arial"/>
                <w:bCs/>
                <w:color w:val="000000"/>
                <w:sz w:val="21"/>
                <w:szCs w:val="21"/>
                <w:lang w:val="en-GB"/>
              </w:rPr>
              <w:t xml:space="preserve">strategic planning tools and framework </w:t>
            </w:r>
            <w:r w:rsidR="00C2475C">
              <w:rPr>
                <w:rFonts w:ascii="Arial" w:hAnsi="Arial" w:cs="Arial"/>
                <w:bCs/>
                <w:color w:val="000000"/>
                <w:sz w:val="21"/>
                <w:szCs w:val="21"/>
                <w:lang w:val="en-GB"/>
              </w:rPr>
              <w:t>that will later be adapted to Thailand context</w:t>
            </w:r>
          </w:p>
          <w:p w14:paraId="4E9DCC06" w14:textId="6CF8456D" w:rsidR="0087451B" w:rsidRDefault="000F38DE" w:rsidP="0087451B">
            <w:pPr>
              <w:numPr>
                <w:ilvl w:val="1"/>
                <w:numId w:val="30"/>
              </w:numPr>
              <w:rPr>
                <w:rFonts w:ascii="Arial" w:hAnsi="Arial" w:cs="Arial"/>
                <w:bCs/>
                <w:color w:val="000000"/>
                <w:sz w:val="21"/>
                <w:szCs w:val="21"/>
                <w:lang w:val="en-GB"/>
              </w:rPr>
            </w:pPr>
            <w:r>
              <w:rPr>
                <w:rFonts w:ascii="Arial" w:hAnsi="Arial" w:cs="Arial"/>
                <w:bCs/>
                <w:color w:val="000000"/>
                <w:sz w:val="21"/>
                <w:szCs w:val="21"/>
                <w:lang w:val="en-GB"/>
              </w:rPr>
              <w:t>What</w:t>
            </w:r>
            <w:r w:rsidR="00AE65A3">
              <w:rPr>
                <w:rFonts w:ascii="Arial" w:hAnsi="Arial" w:cs="Arial"/>
                <w:bCs/>
                <w:color w:val="000000"/>
                <w:sz w:val="21"/>
                <w:szCs w:val="21"/>
                <w:lang w:val="en-GB"/>
              </w:rPr>
              <w:t xml:space="preserve"> additional information will need to be sought to enhance the development?</w:t>
            </w:r>
          </w:p>
          <w:p w14:paraId="61697CF7" w14:textId="6411D8D6" w:rsidR="00ED62CA" w:rsidRDefault="00ED62CA" w:rsidP="00ED62CA">
            <w:pPr>
              <w:numPr>
                <w:ilvl w:val="0"/>
                <w:numId w:val="30"/>
              </w:numPr>
              <w:rPr>
                <w:rFonts w:ascii="Arial" w:hAnsi="Arial" w:cs="Arial"/>
                <w:bCs/>
                <w:color w:val="000000"/>
                <w:sz w:val="21"/>
                <w:szCs w:val="21"/>
                <w:lang w:val="en-GB"/>
              </w:rPr>
            </w:pPr>
            <w:r w:rsidRPr="00ED62CA">
              <w:rPr>
                <w:rFonts w:ascii="Arial" w:hAnsi="Arial" w:cs="Arial"/>
                <w:bCs/>
                <w:color w:val="000000"/>
                <w:sz w:val="21"/>
                <w:szCs w:val="21"/>
                <w:lang w:val="en-GB"/>
              </w:rPr>
              <w:t>WP2: Capacity Building</w:t>
            </w:r>
            <w:r w:rsidR="00B42AF1">
              <w:rPr>
                <w:rFonts w:ascii="Arial" w:hAnsi="Arial" w:cs="Arial"/>
                <w:bCs/>
                <w:color w:val="000000"/>
                <w:sz w:val="21"/>
                <w:szCs w:val="21"/>
                <w:lang w:val="en-GB"/>
              </w:rPr>
              <w:t xml:space="preserve"> </w:t>
            </w:r>
            <w:r w:rsidRPr="00ED62CA">
              <w:rPr>
                <w:rFonts w:ascii="Arial" w:hAnsi="Arial" w:cs="Arial"/>
                <w:bCs/>
                <w:color w:val="000000"/>
                <w:sz w:val="21"/>
                <w:szCs w:val="21"/>
                <w:lang w:val="en-GB"/>
              </w:rPr>
              <w:t>and toolkit</w:t>
            </w:r>
            <w:r w:rsidR="00B42AF1">
              <w:rPr>
                <w:rFonts w:ascii="Arial" w:hAnsi="Arial" w:cs="Arial"/>
                <w:bCs/>
                <w:color w:val="000000"/>
                <w:sz w:val="21"/>
                <w:szCs w:val="21"/>
                <w:lang w:val="en-GB"/>
              </w:rPr>
              <w:t xml:space="preserve"> </w:t>
            </w:r>
            <w:r w:rsidRPr="00ED62CA">
              <w:rPr>
                <w:rFonts w:ascii="Arial" w:hAnsi="Arial" w:cs="Arial"/>
                <w:bCs/>
                <w:color w:val="000000"/>
                <w:sz w:val="21"/>
                <w:szCs w:val="21"/>
                <w:lang w:val="en-GB"/>
              </w:rPr>
              <w:t xml:space="preserve">dissemination </w:t>
            </w:r>
            <w:r w:rsidR="00B42AF1">
              <w:rPr>
                <w:rFonts w:ascii="Arial" w:hAnsi="Arial" w:cs="Arial"/>
                <w:bCs/>
                <w:color w:val="000000"/>
                <w:sz w:val="21"/>
                <w:szCs w:val="21"/>
                <w:lang w:val="en-GB"/>
              </w:rPr>
              <w:t>(workshop)</w:t>
            </w:r>
          </w:p>
          <w:p w14:paraId="2C0A5CEB" w14:textId="77777777" w:rsidR="00696357" w:rsidRDefault="0087451B" w:rsidP="00ED62CA">
            <w:pPr>
              <w:numPr>
                <w:ilvl w:val="1"/>
                <w:numId w:val="30"/>
              </w:numPr>
              <w:rPr>
                <w:rFonts w:ascii="Arial" w:hAnsi="Arial" w:cs="Arial"/>
                <w:bCs/>
                <w:color w:val="000000"/>
                <w:sz w:val="21"/>
                <w:szCs w:val="21"/>
                <w:lang w:val="en-GB"/>
              </w:rPr>
            </w:pPr>
            <w:r>
              <w:rPr>
                <w:rFonts w:ascii="Arial" w:hAnsi="Arial" w:cs="Arial"/>
                <w:bCs/>
                <w:color w:val="000000"/>
                <w:sz w:val="21"/>
                <w:szCs w:val="21"/>
                <w:lang w:val="en-GB"/>
              </w:rPr>
              <w:t>An overview and sessions to be covered in the workshops are preferred</w:t>
            </w:r>
            <w:r w:rsidR="007770AD">
              <w:rPr>
                <w:rFonts w:ascii="Arial" w:hAnsi="Arial" w:cs="Arial"/>
                <w:bCs/>
                <w:color w:val="000000"/>
                <w:sz w:val="21"/>
                <w:szCs w:val="21"/>
                <w:lang w:val="en-GB"/>
              </w:rPr>
              <w:t>.</w:t>
            </w:r>
          </w:p>
          <w:p w14:paraId="6C859E10" w14:textId="57746939" w:rsidR="007770AD" w:rsidRDefault="00696357" w:rsidP="00ED62CA">
            <w:pPr>
              <w:numPr>
                <w:ilvl w:val="1"/>
                <w:numId w:val="30"/>
              </w:numPr>
              <w:rPr>
                <w:rFonts w:ascii="Arial" w:hAnsi="Arial" w:cs="Arial"/>
                <w:bCs/>
                <w:color w:val="000000"/>
                <w:sz w:val="21"/>
                <w:szCs w:val="21"/>
                <w:lang w:val="en-GB"/>
              </w:rPr>
            </w:pPr>
            <w:r>
              <w:rPr>
                <w:rFonts w:ascii="Arial" w:hAnsi="Arial" w:cs="Arial"/>
                <w:bCs/>
                <w:color w:val="000000"/>
                <w:sz w:val="21"/>
                <w:szCs w:val="21"/>
                <w:lang w:val="en-GB"/>
              </w:rPr>
              <w:t xml:space="preserve">How the workshop will help increase the skills of the participants </w:t>
            </w:r>
            <w:r w:rsidR="007770AD">
              <w:rPr>
                <w:rFonts w:ascii="Arial" w:hAnsi="Arial" w:cs="Arial"/>
                <w:bCs/>
                <w:color w:val="000000"/>
                <w:sz w:val="21"/>
                <w:szCs w:val="21"/>
                <w:lang w:val="en-GB"/>
              </w:rPr>
              <w:t xml:space="preserve"> </w:t>
            </w:r>
          </w:p>
          <w:p w14:paraId="6008CCE5" w14:textId="5D0DC0A9" w:rsidR="0087451B" w:rsidRDefault="0087451B" w:rsidP="00ED62CA">
            <w:pPr>
              <w:numPr>
                <w:ilvl w:val="1"/>
                <w:numId w:val="30"/>
              </w:numPr>
              <w:rPr>
                <w:rFonts w:ascii="Arial" w:hAnsi="Arial" w:cs="Arial"/>
                <w:bCs/>
                <w:color w:val="000000"/>
                <w:sz w:val="21"/>
                <w:szCs w:val="21"/>
                <w:lang w:val="en-GB"/>
              </w:rPr>
            </w:pPr>
            <w:r>
              <w:rPr>
                <w:rFonts w:ascii="Arial" w:hAnsi="Arial" w:cs="Arial"/>
                <w:bCs/>
                <w:color w:val="000000"/>
                <w:sz w:val="21"/>
                <w:szCs w:val="21"/>
                <w:lang w:val="en-GB"/>
              </w:rPr>
              <w:t>How the produced roadmaps may be evaluated</w:t>
            </w:r>
            <w:r w:rsidR="00EE371A">
              <w:rPr>
                <w:rFonts w:ascii="Arial" w:hAnsi="Arial" w:cs="Arial"/>
                <w:bCs/>
                <w:color w:val="000000"/>
                <w:sz w:val="21"/>
                <w:szCs w:val="21"/>
                <w:lang w:val="en-GB"/>
              </w:rPr>
              <w:t xml:space="preserve"> for future success</w:t>
            </w:r>
            <w:r w:rsidR="004811B7">
              <w:rPr>
                <w:rFonts w:ascii="Arial" w:hAnsi="Arial" w:cs="Arial"/>
                <w:bCs/>
                <w:color w:val="000000"/>
                <w:sz w:val="21"/>
                <w:szCs w:val="21"/>
                <w:lang w:val="en-GB"/>
              </w:rPr>
              <w:t>?</w:t>
            </w:r>
          </w:p>
          <w:p w14:paraId="19F93753" w14:textId="72DC3767" w:rsidR="00B42AF1" w:rsidRDefault="0087451B" w:rsidP="00B42AF1">
            <w:pPr>
              <w:numPr>
                <w:ilvl w:val="1"/>
                <w:numId w:val="30"/>
              </w:numPr>
              <w:rPr>
                <w:rFonts w:ascii="Arial" w:hAnsi="Arial" w:cs="Arial"/>
                <w:bCs/>
                <w:color w:val="000000"/>
                <w:sz w:val="21"/>
                <w:szCs w:val="21"/>
                <w:lang w:val="en-GB"/>
              </w:rPr>
            </w:pPr>
            <w:r>
              <w:rPr>
                <w:rFonts w:ascii="Arial" w:hAnsi="Arial" w:cs="Arial"/>
                <w:bCs/>
                <w:color w:val="000000"/>
                <w:sz w:val="21"/>
                <w:szCs w:val="21"/>
                <w:lang w:val="en-GB"/>
              </w:rPr>
              <w:t xml:space="preserve">How the roadmap may be disseminated to ensure the mutual benefits of Thailand and the UK. </w:t>
            </w:r>
          </w:p>
          <w:p w14:paraId="251A1884" w14:textId="5A251027" w:rsidR="00B42AF1" w:rsidRDefault="00B42AF1" w:rsidP="00B42AF1">
            <w:pPr>
              <w:numPr>
                <w:ilvl w:val="0"/>
                <w:numId w:val="30"/>
              </w:numPr>
              <w:rPr>
                <w:rFonts w:ascii="Arial" w:hAnsi="Arial" w:cs="Arial"/>
                <w:bCs/>
                <w:color w:val="000000"/>
                <w:sz w:val="21"/>
                <w:szCs w:val="21"/>
                <w:lang w:val="en-GB"/>
              </w:rPr>
            </w:pPr>
            <w:r>
              <w:rPr>
                <w:rFonts w:ascii="Arial" w:hAnsi="Arial" w:cs="Arial"/>
                <w:bCs/>
                <w:color w:val="000000"/>
                <w:sz w:val="21"/>
                <w:szCs w:val="21"/>
                <w:lang w:val="en-GB"/>
              </w:rPr>
              <w:t>WP</w:t>
            </w:r>
            <w:r w:rsidR="00464940">
              <w:rPr>
                <w:rFonts w:ascii="Arial" w:hAnsi="Arial" w:cs="Arial"/>
                <w:bCs/>
                <w:color w:val="000000"/>
                <w:sz w:val="21"/>
                <w:szCs w:val="21"/>
                <w:lang w:val="en-GB"/>
              </w:rPr>
              <w:t>3</w:t>
            </w:r>
            <w:r>
              <w:rPr>
                <w:rFonts w:ascii="Arial" w:hAnsi="Arial" w:cs="Arial"/>
                <w:bCs/>
                <w:color w:val="000000"/>
                <w:sz w:val="21"/>
                <w:szCs w:val="21"/>
                <w:lang w:val="en-GB"/>
              </w:rPr>
              <w:t xml:space="preserve">: Support to Roadmap </w:t>
            </w:r>
          </w:p>
          <w:p w14:paraId="71C377F0" w14:textId="7574E9EF" w:rsidR="00B42AF1" w:rsidRDefault="00C17791" w:rsidP="00B42AF1">
            <w:pPr>
              <w:numPr>
                <w:ilvl w:val="1"/>
                <w:numId w:val="30"/>
              </w:numPr>
              <w:rPr>
                <w:rFonts w:ascii="Arial" w:hAnsi="Arial" w:cs="Arial"/>
                <w:bCs/>
                <w:color w:val="000000"/>
                <w:sz w:val="21"/>
                <w:szCs w:val="21"/>
                <w:lang w:val="en-GB"/>
              </w:rPr>
            </w:pPr>
            <w:r>
              <w:rPr>
                <w:rFonts w:ascii="Arial" w:hAnsi="Arial" w:cs="Arial"/>
                <w:bCs/>
                <w:color w:val="000000"/>
                <w:sz w:val="21"/>
                <w:szCs w:val="21"/>
                <w:lang w:val="en-GB"/>
              </w:rPr>
              <w:t xml:space="preserve">Support and guidance provided to the Roadmap after the workshop </w:t>
            </w:r>
          </w:p>
          <w:p w14:paraId="08CC2899" w14:textId="77777777" w:rsidR="0087451B" w:rsidRDefault="0087451B" w:rsidP="00E46F55">
            <w:pPr>
              <w:rPr>
                <w:rFonts w:ascii="Arial" w:hAnsi="Arial" w:cs="Arial"/>
                <w:bCs/>
                <w:color w:val="000000"/>
                <w:sz w:val="21"/>
                <w:szCs w:val="21"/>
                <w:lang w:val="en-GB"/>
              </w:rPr>
            </w:pPr>
          </w:p>
          <w:p w14:paraId="1B3E26F6" w14:textId="77777777" w:rsidR="00D06C41" w:rsidRPr="00D06C41" w:rsidRDefault="00D06C41" w:rsidP="00D06C41">
            <w:pPr>
              <w:jc w:val="both"/>
              <w:rPr>
                <w:rFonts w:ascii="Arial" w:hAnsi="Arial" w:cs="Arial"/>
                <w:sz w:val="21"/>
                <w:szCs w:val="21"/>
                <w:lang w:val="en-GB"/>
              </w:rPr>
            </w:pPr>
            <w:r w:rsidRPr="006F5EB5">
              <w:rPr>
                <w:rFonts w:ascii="Arial" w:hAnsi="Arial" w:cs="Arial"/>
                <w:b/>
                <w:color w:val="000000"/>
                <w:sz w:val="21"/>
                <w:szCs w:val="21"/>
                <w:lang w:val="en-GB"/>
              </w:rPr>
              <w:t>Supplier Response:</w:t>
            </w:r>
          </w:p>
          <w:p w14:paraId="4E7E47C9" w14:textId="77777777" w:rsidR="00D06C41" w:rsidRDefault="00D06C41" w:rsidP="00E46F55">
            <w:pPr>
              <w:rPr>
                <w:rFonts w:ascii="Arial" w:hAnsi="Arial" w:cs="Arial"/>
                <w:sz w:val="21"/>
                <w:szCs w:val="21"/>
                <w:lang w:val="en-GB"/>
              </w:rPr>
            </w:pPr>
          </w:p>
          <w:p w14:paraId="2E222C7E" w14:textId="77777777" w:rsidR="006E13F0" w:rsidRDefault="006E13F0" w:rsidP="00E46F55">
            <w:pPr>
              <w:rPr>
                <w:rFonts w:ascii="Arial" w:hAnsi="Arial" w:cs="Arial"/>
                <w:sz w:val="21"/>
                <w:szCs w:val="21"/>
                <w:lang w:val="en-GB"/>
              </w:rPr>
            </w:pPr>
          </w:p>
          <w:p w14:paraId="3A6979BE" w14:textId="5D94BCF7" w:rsidR="006E13F0" w:rsidRPr="006F5EB5" w:rsidRDefault="006E13F0" w:rsidP="00E46F55">
            <w:pPr>
              <w:rPr>
                <w:rFonts w:ascii="Arial" w:hAnsi="Arial" w:cs="Arial"/>
                <w:sz w:val="21"/>
                <w:szCs w:val="21"/>
                <w:lang w:val="en-GB"/>
              </w:rPr>
            </w:pPr>
          </w:p>
        </w:tc>
      </w:tr>
      <w:tr w:rsidR="00AE65A3" w:rsidRPr="006F5EB5" w14:paraId="5DB3EBC3" w14:textId="77777777" w:rsidTr="00434283">
        <w:trPr>
          <w:trHeight w:val="787"/>
          <w:jc w:val="center"/>
        </w:trPr>
        <w:tc>
          <w:tcPr>
            <w:tcW w:w="1560" w:type="dxa"/>
          </w:tcPr>
          <w:p w14:paraId="1D7BFB38" w14:textId="77777777" w:rsidR="00AE65A3" w:rsidRPr="006F5EB5" w:rsidRDefault="00AE65A3" w:rsidP="00E46F55">
            <w:pPr>
              <w:jc w:val="both"/>
              <w:rPr>
                <w:rFonts w:ascii="Arial" w:hAnsi="Arial" w:cs="Arial"/>
                <w:b/>
                <w:color w:val="000000"/>
                <w:sz w:val="21"/>
                <w:szCs w:val="21"/>
                <w:lang w:val="en-GB"/>
              </w:rPr>
            </w:pPr>
            <w:r>
              <w:rPr>
                <w:rFonts w:ascii="Arial" w:hAnsi="Arial" w:cs="Arial"/>
                <w:b/>
                <w:color w:val="000000"/>
                <w:sz w:val="21"/>
                <w:szCs w:val="21"/>
                <w:lang w:val="en-GB"/>
              </w:rPr>
              <w:t>MA02</w:t>
            </w:r>
          </w:p>
        </w:tc>
        <w:tc>
          <w:tcPr>
            <w:tcW w:w="683" w:type="dxa"/>
          </w:tcPr>
          <w:p w14:paraId="38614E9D" w14:textId="77777777" w:rsidR="00AE65A3" w:rsidRDefault="00AE65A3" w:rsidP="00AE65A3">
            <w:pPr>
              <w:rPr>
                <w:rFonts w:ascii="Arial" w:hAnsi="Arial" w:cs="Arial"/>
                <w:b/>
                <w:color w:val="000000"/>
                <w:sz w:val="21"/>
                <w:szCs w:val="21"/>
                <w:lang w:val="en-GB"/>
              </w:rPr>
            </w:pPr>
            <w:r>
              <w:rPr>
                <w:rFonts w:ascii="Arial" w:hAnsi="Arial" w:cs="Arial"/>
                <w:b/>
                <w:color w:val="000000"/>
                <w:sz w:val="21"/>
                <w:szCs w:val="21"/>
                <w:lang w:val="en-GB"/>
              </w:rPr>
              <w:t>10%</w:t>
            </w:r>
          </w:p>
        </w:tc>
        <w:tc>
          <w:tcPr>
            <w:tcW w:w="8663" w:type="dxa"/>
          </w:tcPr>
          <w:p w14:paraId="0811AA84" w14:textId="020B1EF5" w:rsidR="00AE65A3" w:rsidRDefault="00AE65A3" w:rsidP="00E46F55">
            <w:pPr>
              <w:rPr>
                <w:rFonts w:ascii="Arial" w:hAnsi="Arial" w:cs="Arial"/>
                <w:bCs/>
                <w:color w:val="000000"/>
                <w:sz w:val="21"/>
                <w:szCs w:val="21"/>
                <w:lang w:val="en-GB"/>
              </w:rPr>
            </w:pPr>
            <w:r>
              <w:rPr>
                <w:rFonts w:ascii="Arial" w:hAnsi="Arial" w:cs="Arial"/>
                <w:bCs/>
                <w:color w:val="000000"/>
                <w:sz w:val="21"/>
                <w:szCs w:val="21"/>
                <w:lang w:val="en-GB"/>
              </w:rPr>
              <w:t xml:space="preserve">Monitoring and Evaluation: </w:t>
            </w:r>
            <w:r w:rsidRPr="00AE65A3">
              <w:rPr>
                <w:rFonts w:ascii="Arial" w:hAnsi="Arial" w:cs="Arial"/>
                <w:bCs/>
                <w:color w:val="000000"/>
                <w:sz w:val="21"/>
                <w:szCs w:val="21"/>
                <w:lang w:val="en-GB"/>
              </w:rPr>
              <w:t xml:space="preserve">Please describe your monitoring and evaluation frameworks, tools and indicators for the assignment and how you intend to resource them. </w:t>
            </w:r>
            <w:r w:rsidR="00B23B64">
              <w:rPr>
                <w:rFonts w:ascii="Arial" w:hAnsi="Arial" w:cs="Arial"/>
                <w:bCs/>
                <w:color w:val="000000"/>
                <w:sz w:val="21"/>
                <w:szCs w:val="21"/>
                <w:lang w:val="en-GB"/>
              </w:rPr>
              <w:t xml:space="preserve">The M&amp;E tool should capture the success of the project activities. </w:t>
            </w:r>
          </w:p>
          <w:p w14:paraId="28C73663" w14:textId="77777777" w:rsidR="00AE65A3" w:rsidRDefault="00AE65A3" w:rsidP="00E46F55">
            <w:pPr>
              <w:rPr>
                <w:rFonts w:ascii="Arial" w:hAnsi="Arial" w:cs="Arial"/>
                <w:bCs/>
                <w:color w:val="000000"/>
                <w:sz w:val="21"/>
                <w:szCs w:val="21"/>
                <w:lang w:val="en-GB"/>
              </w:rPr>
            </w:pPr>
          </w:p>
          <w:p w14:paraId="7D7E42C9" w14:textId="77777777" w:rsidR="00AE65A3" w:rsidRPr="00D06C41" w:rsidRDefault="00AE65A3" w:rsidP="00AE65A3">
            <w:pPr>
              <w:jc w:val="both"/>
              <w:rPr>
                <w:rFonts w:ascii="Arial" w:hAnsi="Arial" w:cs="Arial"/>
                <w:sz w:val="21"/>
                <w:szCs w:val="21"/>
                <w:lang w:val="en-GB"/>
              </w:rPr>
            </w:pPr>
            <w:r w:rsidRPr="006F5EB5">
              <w:rPr>
                <w:rFonts w:ascii="Arial" w:hAnsi="Arial" w:cs="Arial"/>
                <w:b/>
                <w:color w:val="000000"/>
                <w:sz w:val="21"/>
                <w:szCs w:val="21"/>
                <w:lang w:val="en-GB"/>
              </w:rPr>
              <w:t>Supplier Response:</w:t>
            </w:r>
          </w:p>
          <w:p w14:paraId="09C9BD76" w14:textId="77777777" w:rsidR="00AE65A3" w:rsidRDefault="00AE65A3" w:rsidP="00E46F55">
            <w:pPr>
              <w:rPr>
                <w:rFonts w:ascii="Arial" w:hAnsi="Arial" w:cs="Arial"/>
                <w:bCs/>
                <w:color w:val="000000"/>
                <w:sz w:val="21"/>
                <w:szCs w:val="21"/>
                <w:lang w:val="en-GB"/>
              </w:rPr>
            </w:pPr>
          </w:p>
          <w:p w14:paraId="1BB1F43A" w14:textId="77777777" w:rsidR="006E13F0" w:rsidRDefault="006E13F0" w:rsidP="00E46F55">
            <w:pPr>
              <w:rPr>
                <w:rFonts w:ascii="Arial" w:hAnsi="Arial" w:cs="Arial"/>
                <w:bCs/>
                <w:color w:val="000000"/>
                <w:sz w:val="21"/>
                <w:szCs w:val="21"/>
                <w:lang w:val="en-GB"/>
              </w:rPr>
            </w:pPr>
          </w:p>
          <w:p w14:paraId="6FD51C84" w14:textId="1B76128A" w:rsidR="006E13F0" w:rsidRPr="006F5EB5" w:rsidRDefault="006E13F0" w:rsidP="00E46F55">
            <w:pPr>
              <w:rPr>
                <w:rFonts w:ascii="Arial" w:hAnsi="Arial" w:cs="Arial"/>
                <w:bCs/>
                <w:color w:val="000000"/>
                <w:sz w:val="21"/>
                <w:szCs w:val="21"/>
                <w:lang w:val="en-GB"/>
              </w:rPr>
            </w:pPr>
          </w:p>
        </w:tc>
      </w:tr>
    </w:tbl>
    <w:p w14:paraId="5A6882C3" w14:textId="45FF92DD" w:rsidR="00813522" w:rsidRDefault="00813522" w:rsidP="00D3015B">
      <w:pPr>
        <w:jc w:val="both"/>
        <w:rPr>
          <w:rFonts w:ascii="Arial" w:hAnsi="Arial" w:cs="Arial"/>
          <w:b/>
          <w:bCs/>
          <w:sz w:val="20"/>
          <w:szCs w:val="20"/>
          <w:lang w:val="en-GB"/>
        </w:rPr>
      </w:pPr>
    </w:p>
    <w:p w14:paraId="24BEC7B1" w14:textId="77777777" w:rsidR="00F144C1" w:rsidRPr="006F5EB5" w:rsidRDefault="00813522" w:rsidP="00D3015B">
      <w:pPr>
        <w:jc w:val="both"/>
        <w:rPr>
          <w:rFonts w:ascii="Arial" w:hAnsi="Arial" w:cs="Arial"/>
          <w:b/>
          <w:bCs/>
          <w:sz w:val="20"/>
          <w:szCs w:val="20"/>
          <w:lang w:val="en-GB"/>
        </w:rPr>
      </w:pPr>
      <w:r>
        <w:rPr>
          <w:rFonts w:ascii="Arial" w:hAnsi="Arial" w:cs="Arial"/>
          <w:b/>
          <w:bCs/>
          <w:sz w:val="20"/>
          <w:szCs w:val="20"/>
          <w:lang w:val="en-GB"/>
        </w:rPr>
        <w:br w:type="page"/>
      </w:r>
    </w:p>
    <w:p w14:paraId="766D5465" w14:textId="77777777" w:rsidR="00F144C1" w:rsidRPr="006F5EB5" w:rsidRDefault="00F144C1" w:rsidP="00D3015B">
      <w:pPr>
        <w:jc w:val="both"/>
        <w:rPr>
          <w:rFonts w:ascii="Arial" w:hAnsi="Arial" w:cs="Arial"/>
          <w:b/>
          <w:bCs/>
          <w:sz w:val="20"/>
          <w:szCs w:val="20"/>
          <w:lang w:val="en-GB"/>
        </w:rPr>
      </w:pPr>
    </w:p>
    <w:tbl>
      <w:tblPr>
        <w:tblW w:w="108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35"/>
        <w:gridCol w:w="777"/>
        <w:gridCol w:w="8432"/>
      </w:tblGrid>
      <w:tr w:rsidR="00434283" w:rsidRPr="006F5EB5" w14:paraId="7D68D24D" w14:textId="77777777" w:rsidTr="00AE65A3">
        <w:trPr>
          <w:trHeight w:val="427"/>
          <w:jc w:val="center"/>
        </w:trPr>
        <w:tc>
          <w:tcPr>
            <w:tcW w:w="10844" w:type="dxa"/>
            <w:gridSpan w:val="3"/>
            <w:shd w:val="clear" w:color="auto" w:fill="auto"/>
            <w:vAlign w:val="center"/>
          </w:tcPr>
          <w:p w14:paraId="5B4B9390" w14:textId="77777777" w:rsidR="00434283" w:rsidRPr="006F5EB5" w:rsidRDefault="00434283" w:rsidP="00E46F55">
            <w:pPr>
              <w:rPr>
                <w:rFonts w:ascii="Arial" w:hAnsi="Arial" w:cs="Arial"/>
                <w:b/>
                <w:bCs/>
                <w:sz w:val="21"/>
                <w:szCs w:val="21"/>
                <w:lang w:val="en-GB"/>
              </w:rPr>
            </w:pPr>
            <w:r w:rsidRPr="006F5EB5">
              <w:rPr>
                <w:rFonts w:ascii="Arial" w:hAnsi="Arial" w:cs="Arial"/>
                <w:b/>
                <w:bCs/>
                <w:lang w:val="en-GB"/>
              </w:rPr>
              <w:t xml:space="preserve">Commercial </w:t>
            </w:r>
            <w:r>
              <w:rPr>
                <w:rFonts w:ascii="Arial" w:hAnsi="Arial" w:cs="Arial"/>
                <w:b/>
                <w:bCs/>
                <w:lang w:val="en-GB"/>
              </w:rPr>
              <w:t>– 20%</w:t>
            </w:r>
          </w:p>
        </w:tc>
      </w:tr>
      <w:tr w:rsidR="00D06C41" w:rsidRPr="006F5EB5" w14:paraId="152D0C85" w14:textId="77777777" w:rsidTr="00434283">
        <w:trPr>
          <w:trHeight w:val="427"/>
          <w:jc w:val="center"/>
        </w:trPr>
        <w:tc>
          <w:tcPr>
            <w:tcW w:w="1635" w:type="dxa"/>
            <w:shd w:val="clear" w:color="auto" w:fill="BFBFBF"/>
            <w:vAlign w:val="center"/>
          </w:tcPr>
          <w:p w14:paraId="3958CFC1" w14:textId="77777777" w:rsidR="00D06C41" w:rsidRPr="006F5EB5" w:rsidRDefault="00D06C41" w:rsidP="00434283">
            <w:pPr>
              <w:rPr>
                <w:rFonts w:ascii="Arial" w:hAnsi="Arial" w:cs="Arial"/>
                <w:b/>
                <w:color w:val="000000"/>
                <w:sz w:val="21"/>
                <w:szCs w:val="21"/>
                <w:lang w:val="en-GB"/>
              </w:rPr>
            </w:pPr>
            <w:r w:rsidRPr="006F5EB5">
              <w:rPr>
                <w:rFonts w:ascii="Arial" w:hAnsi="Arial" w:cs="Arial"/>
                <w:b/>
                <w:color w:val="000000"/>
                <w:sz w:val="21"/>
                <w:szCs w:val="21"/>
                <w:lang w:val="en-GB"/>
              </w:rPr>
              <w:t>ID</w:t>
            </w:r>
          </w:p>
        </w:tc>
        <w:tc>
          <w:tcPr>
            <w:tcW w:w="777" w:type="dxa"/>
            <w:shd w:val="clear" w:color="auto" w:fill="BFBFBF"/>
            <w:vAlign w:val="center"/>
          </w:tcPr>
          <w:p w14:paraId="1F26FBA7" w14:textId="77777777" w:rsidR="00D06C41" w:rsidRPr="006F5EB5" w:rsidRDefault="00D06C41" w:rsidP="00434283">
            <w:pPr>
              <w:rPr>
                <w:rFonts w:ascii="Arial" w:hAnsi="Arial" w:cs="Arial"/>
                <w:b/>
                <w:color w:val="000000"/>
                <w:sz w:val="21"/>
                <w:szCs w:val="21"/>
                <w:lang w:val="en-GB"/>
              </w:rPr>
            </w:pPr>
            <w:r w:rsidRPr="00650F04">
              <w:rPr>
                <w:rFonts w:ascii="Arial" w:hAnsi="Arial" w:cs="Arial"/>
                <w:color w:val="000000"/>
                <w:sz w:val="21"/>
                <w:szCs w:val="21"/>
                <w:lang w:val="en-GB"/>
              </w:rPr>
              <w:t>%</w:t>
            </w:r>
          </w:p>
        </w:tc>
        <w:tc>
          <w:tcPr>
            <w:tcW w:w="8432" w:type="dxa"/>
            <w:shd w:val="clear" w:color="auto" w:fill="BFBFBF"/>
            <w:vAlign w:val="center"/>
          </w:tcPr>
          <w:p w14:paraId="3590F5A8" w14:textId="77777777" w:rsidR="00D06C41" w:rsidRPr="006F5EB5" w:rsidRDefault="00D06C41" w:rsidP="00434283">
            <w:pPr>
              <w:rPr>
                <w:rFonts w:ascii="Arial" w:hAnsi="Arial" w:cs="Arial"/>
                <w:b/>
                <w:bCs/>
                <w:sz w:val="21"/>
                <w:szCs w:val="21"/>
                <w:lang w:val="en-GB"/>
              </w:rPr>
            </w:pPr>
            <w:r w:rsidRPr="006F5EB5">
              <w:rPr>
                <w:rFonts w:ascii="Arial" w:hAnsi="Arial" w:cs="Arial"/>
                <w:b/>
                <w:bCs/>
                <w:sz w:val="21"/>
                <w:szCs w:val="21"/>
                <w:lang w:val="en-GB"/>
              </w:rPr>
              <w:t>Requirement</w:t>
            </w:r>
          </w:p>
        </w:tc>
      </w:tr>
      <w:tr w:rsidR="00D06C41" w:rsidRPr="006F5EB5" w14:paraId="76997D80" w14:textId="77777777" w:rsidTr="00434283">
        <w:trPr>
          <w:trHeight w:val="459"/>
          <w:jc w:val="center"/>
        </w:trPr>
        <w:tc>
          <w:tcPr>
            <w:tcW w:w="1635" w:type="dxa"/>
          </w:tcPr>
          <w:p w14:paraId="7C45FFA9" w14:textId="77777777" w:rsidR="00D06C41" w:rsidRPr="006F5EB5" w:rsidRDefault="009C6667" w:rsidP="00E46F55">
            <w:pPr>
              <w:jc w:val="both"/>
              <w:rPr>
                <w:rFonts w:ascii="Arial" w:hAnsi="Arial" w:cs="Arial"/>
                <w:b/>
                <w:color w:val="000000"/>
                <w:sz w:val="21"/>
                <w:szCs w:val="21"/>
                <w:lang w:val="en-GB"/>
              </w:rPr>
            </w:pPr>
            <w:r>
              <w:rPr>
                <w:rFonts w:ascii="Arial" w:hAnsi="Arial" w:cs="Arial"/>
                <w:b/>
                <w:color w:val="000000"/>
                <w:sz w:val="21"/>
                <w:szCs w:val="21"/>
                <w:lang w:val="en-GB"/>
              </w:rPr>
              <w:t>CO01</w:t>
            </w:r>
          </w:p>
        </w:tc>
        <w:tc>
          <w:tcPr>
            <w:tcW w:w="777" w:type="dxa"/>
          </w:tcPr>
          <w:p w14:paraId="246E0330" w14:textId="77777777" w:rsidR="00D06C41" w:rsidRPr="006F5EB5" w:rsidRDefault="00434283" w:rsidP="00064188">
            <w:pPr>
              <w:rPr>
                <w:rFonts w:ascii="Arial" w:hAnsi="Arial" w:cs="Arial"/>
                <w:b/>
                <w:color w:val="000000"/>
                <w:sz w:val="21"/>
                <w:szCs w:val="21"/>
                <w:lang w:val="en-GB"/>
              </w:rPr>
            </w:pPr>
            <w:r>
              <w:rPr>
                <w:rFonts w:ascii="Arial" w:hAnsi="Arial" w:cs="Arial"/>
                <w:b/>
                <w:color w:val="000000"/>
                <w:sz w:val="21"/>
                <w:szCs w:val="21"/>
                <w:lang w:val="en-GB"/>
              </w:rPr>
              <w:t>20</w:t>
            </w:r>
            <w:r w:rsidR="00D06C41" w:rsidRPr="00434283">
              <w:rPr>
                <w:rFonts w:ascii="Arial" w:hAnsi="Arial" w:cs="Arial"/>
                <w:b/>
                <w:color w:val="000000"/>
                <w:sz w:val="21"/>
                <w:szCs w:val="21"/>
                <w:lang w:val="en-GB"/>
              </w:rPr>
              <w:t>%</w:t>
            </w:r>
          </w:p>
        </w:tc>
        <w:tc>
          <w:tcPr>
            <w:tcW w:w="8432" w:type="dxa"/>
          </w:tcPr>
          <w:p w14:paraId="08093324" w14:textId="78B1FFA6" w:rsidR="00064188" w:rsidRDefault="00D06C41" w:rsidP="00E46F55">
            <w:pPr>
              <w:rPr>
                <w:rFonts w:ascii="Arial" w:hAnsi="Arial" w:cs="Arial"/>
                <w:sz w:val="21"/>
                <w:szCs w:val="21"/>
              </w:rPr>
            </w:pPr>
            <w:r w:rsidRPr="006F5EB5">
              <w:rPr>
                <w:rFonts w:ascii="Arial" w:hAnsi="Arial" w:cs="Arial"/>
                <w:sz w:val="21"/>
                <w:szCs w:val="21"/>
              </w:rPr>
              <w:t xml:space="preserve">Please complete Annex </w:t>
            </w:r>
            <w:r w:rsidR="00434283">
              <w:rPr>
                <w:rFonts w:ascii="Arial" w:hAnsi="Arial" w:cs="Arial"/>
                <w:sz w:val="21"/>
                <w:szCs w:val="21"/>
                <w:lang w:val="en-GB"/>
              </w:rPr>
              <w:t>[3]</w:t>
            </w:r>
            <w:r w:rsidRPr="006F5EB5">
              <w:rPr>
                <w:rFonts w:ascii="Arial" w:hAnsi="Arial" w:cs="Arial"/>
                <w:sz w:val="21"/>
                <w:szCs w:val="21"/>
              </w:rPr>
              <w:t xml:space="preserve"> (Pricing Approach)</w:t>
            </w:r>
          </w:p>
          <w:p w14:paraId="5FA97B90" w14:textId="77777777" w:rsidR="00813522" w:rsidRDefault="00813522" w:rsidP="00E46F55">
            <w:pPr>
              <w:rPr>
                <w:rFonts w:ascii="Arial" w:hAnsi="Arial" w:cs="Arial"/>
                <w:sz w:val="21"/>
                <w:szCs w:val="21"/>
              </w:rPr>
            </w:pPr>
          </w:p>
          <w:p w14:paraId="63FB97E9" w14:textId="77777777" w:rsidR="00813522" w:rsidRPr="00194CAA" w:rsidRDefault="00813522" w:rsidP="00813522">
            <w:pPr>
              <w:rPr>
                <w:rFonts w:ascii="Arial" w:hAnsi="Arial" w:cs="Arial"/>
                <w:b/>
                <w:color w:val="000000"/>
                <w:sz w:val="21"/>
                <w:szCs w:val="21"/>
                <w:lang w:val="en-GB"/>
              </w:rPr>
            </w:pPr>
            <w:r w:rsidRPr="00194CAA">
              <w:rPr>
                <w:rFonts w:ascii="Arial" w:hAnsi="Arial" w:cs="Arial"/>
                <w:b/>
                <w:color w:val="000000"/>
                <w:sz w:val="21"/>
                <w:szCs w:val="21"/>
                <w:lang w:val="en-GB"/>
              </w:rPr>
              <w:t>Costs</w:t>
            </w:r>
          </w:p>
          <w:p w14:paraId="45FFA973" w14:textId="77777777" w:rsidR="00813522" w:rsidRPr="00194CAA" w:rsidRDefault="00813522" w:rsidP="00813522">
            <w:pPr>
              <w:rPr>
                <w:rFonts w:ascii="Arial" w:hAnsi="Arial" w:cs="Arial"/>
                <w:bCs/>
                <w:color w:val="000000"/>
                <w:sz w:val="21"/>
                <w:szCs w:val="21"/>
                <w:lang w:val="en-GB"/>
              </w:rPr>
            </w:pPr>
          </w:p>
          <w:p w14:paraId="7C147884" w14:textId="77777777" w:rsidR="00813522" w:rsidRPr="00194CAA" w:rsidRDefault="00813522" w:rsidP="00813522">
            <w:pPr>
              <w:numPr>
                <w:ilvl w:val="0"/>
                <w:numId w:val="31"/>
              </w:numPr>
              <w:rPr>
                <w:rFonts w:ascii="Arial" w:hAnsi="Arial" w:cs="Arial"/>
                <w:bCs/>
                <w:color w:val="000000"/>
                <w:sz w:val="21"/>
                <w:szCs w:val="21"/>
                <w:lang w:val="en-GB"/>
              </w:rPr>
            </w:pPr>
            <w:r w:rsidRPr="00194CAA">
              <w:rPr>
                <w:rFonts w:ascii="Arial" w:hAnsi="Arial" w:cs="Arial"/>
                <w:bCs/>
                <w:color w:val="000000"/>
                <w:sz w:val="21"/>
                <w:szCs w:val="21"/>
                <w:lang w:val="en-GB"/>
              </w:rPr>
              <w:t>Please provide a detailed breakdown of the costs involved in the delivery of the activity(s).</w:t>
            </w:r>
          </w:p>
          <w:p w14:paraId="386054B1" w14:textId="77777777" w:rsidR="00813522" w:rsidRPr="00194CAA" w:rsidRDefault="00813522" w:rsidP="00813522">
            <w:pPr>
              <w:numPr>
                <w:ilvl w:val="0"/>
                <w:numId w:val="31"/>
              </w:numPr>
              <w:rPr>
                <w:rFonts w:ascii="Arial" w:hAnsi="Arial" w:cs="Arial"/>
                <w:bCs/>
                <w:color w:val="000000"/>
                <w:sz w:val="21"/>
                <w:szCs w:val="21"/>
                <w:lang w:val="en-GB"/>
              </w:rPr>
            </w:pPr>
            <w:r w:rsidRPr="00194CAA">
              <w:rPr>
                <w:rFonts w:ascii="Arial" w:hAnsi="Arial" w:cs="Arial"/>
                <w:bCs/>
                <w:color w:val="000000"/>
                <w:sz w:val="21"/>
                <w:szCs w:val="21"/>
                <w:lang w:val="en-GB"/>
              </w:rPr>
              <w:t xml:space="preserve">Please note that value for money is </w:t>
            </w:r>
            <w:r>
              <w:rPr>
                <w:rFonts w:ascii="Arial" w:hAnsi="Arial" w:cs="Arial"/>
                <w:bCs/>
                <w:color w:val="000000"/>
                <w:sz w:val="21"/>
                <w:szCs w:val="21"/>
                <w:lang w:val="en-GB"/>
              </w:rPr>
              <w:t>one of the</w:t>
            </w:r>
            <w:r w:rsidRPr="00194CAA">
              <w:rPr>
                <w:rFonts w:ascii="Arial" w:hAnsi="Arial" w:cs="Arial"/>
                <w:bCs/>
                <w:color w:val="000000"/>
                <w:sz w:val="21"/>
                <w:szCs w:val="21"/>
                <w:lang w:val="en-GB"/>
              </w:rPr>
              <w:t xml:space="preserve"> consideration</w:t>
            </w:r>
            <w:r>
              <w:rPr>
                <w:rFonts w:ascii="Arial" w:hAnsi="Arial" w:cs="Arial"/>
                <w:bCs/>
                <w:color w:val="000000"/>
                <w:sz w:val="21"/>
                <w:szCs w:val="21"/>
                <w:lang w:val="en-GB"/>
              </w:rPr>
              <w:t>s</w:t>
            </w:r>
            <w:r w:rsidRPr="00194CAA">
              <w:rPr>
                <w:rFonts w:ascii="Arial" w:hAnsi="Arial" w:cs="Arial"/>
                <w:bCs/>
                <w:color w:val="000000"/>
                <w:sz w:val="21"/>
                <w:szCs w:val="21"/>
                <w:lang w:val="en-GB"/>
              </w:rPr>
              <w:t xml:space="preserve"> in the selection of all opportunities.</w:t>
            </w:r>
          </w:p>
          <w:p w14:paraId="629DE423" w14:textId="77777777" w:rsidR="00813522" w:rsidRPr="00194CAA" w:rsidRDefault="00813522" w:rsidP="00813522">
            <w:pPr>
              <w:numPr>
                <w:ilvl w:val="0"/>
                <w:numId w:val="31"/>
              </w:numPr>
              <w:rPr>
                <w:rFonts w:ascii="Arial" w:hAnsi="Arial" w:cs="Arial"/>
                <w:bCs/>
                <w:color w:val="000000"/>
                <w:sz w:val="21"/>
                <w:szCs w:val="21"/>
                <w:lang w:val="en-GB"/>
              </w:rPr>
            </w:pPr>
            <w:r w:rsidRPr="00194CAA">
              <w:rPr>
                <w:rFonts w:ascii="Arial" w:hAnsi="Arial" w:cs="Arial"/>
                <w:bCs/>
                <w:color w:val="000000"/>
                <w:sz w:val="21"/>
                <w:szCs w:val="21"/>
                <w:lang w:val="en-GB"/>
              </w:rPr>
              <w:t>Please also indicate whether your organisation is required to pay VAT in the UK.</w:t>
            </w:r>
          </w:p>
          <w:p w14:paraId="5E460AC0" w14:textId="77777777" w:rsidR="00813522" w:rsidRDefault="00813522" w:rsidP="00813522">
            <w:pPr>
              <w:numPr>
                <w:ilvl w:val="0"/>
                <w:numId w:val="31"/>
              </w:numPr>
              <w:rPr>
                <w:rFonts w:ascii="Arial" w:hAnsi="Arial" w:cs="Arial"/>
                <w:bCs/>
                <w:color w:val="000000"/>
                <w:sz w:val="21"/>
                <w:szCs w:val="21"/>
                <w:lang w:val="en-GB"/>
              </w:rPr>
            </w:pPr>
            <w:r w:rsidRPr="00194CAA">
              <w:rPr>
                <w:rFonts w:ascii="Arial" w:hAnsi="Arial" w:cs="Arial"/>
                <w:bCs/>
                <w:color w:val="000000"/>
                <w:sz w:val="21"/>
                <w:szCs w:val="21"/>
                <w:lang w:val="en-GB"/>
              </w:rPr>
              <w:t>No other costs would be considered post evaluations.</w:t>
            </w:r>
          </w:p>
          <w:p w14:paraId="2B7D079B" w14:textId="3C89A845" w:rsidR="00813522" w:rsidRPr="00064188" w:rsidRDefault="00813522" w:rsidP="00E46F55">
            <w:pPr>
              <w:rPr>
                <w:rFonts w:ascii="Arial" w:hAnsi="Arial" w:cs="Arial"/>
                <w:sz w:val="21"/>
                <w:szCs w:val="21"/>
                <w:lang w:val="en-GB"/>
              </w:rPr>
            </w:pPr>
          </w:p>
        </w:tc>
      </w:tr>
    </w:tbl>
    <w:p w14:paraId="7970A08A" w14:textId="77777777" w:rsidR="006C060C" w:rsidRPr="006F5EB5" w:rsidRDefault="003C4AA9" w:rsidP="006C060C">
      <w:pPr>
        <w:jc w:val="both"/>
        <w:rPr>
          <w:rFonts w:ascii="Arial" w:hAnsi="Arial" w:cs="Arial"/>
          <w:b/>
          <w:bCs/>
          <w:color w:val="0070C0"/>
          <w:sz w:val="32"/>
          <w:szCs w:val="22"/>
          <w:lang w:val="en-GB"/>
        </w:rPr>
      </w:pPr>
      <w:r w:rsidRPr="006F5EB5">
        <w:rPr>
          <w:rFonts w:ascii="Arial" w:hAnsi="Arial" w:cs="Arial"/>
          <w:b/>
          <w:bCs/>
          <w:color w:val="0070C0"/>
          <w:sz w:val="32"/>
          <w:szCs w:val="22"/>
          <w:lang w:val="en-GB"/>
        </w:rPr>
        <w:br w:type="page"/>
      </w:r>
      <w:r w:rsidR="00DF6D4D" w:rsidRPr="006F5EB5">
        <w:rPr>
          <w:rFonts w:ascii="Arial" w:hAnsi="Arial" w:cs="Arial"/>
          <w:b/>
          <w:bCs/>
          <w:color w:val="0070C0"/>
          <w:sz w:val="32"/>
          <w:szCs w:val="22"/>
          <w:lang w:val="en-GB"/>
        </w:rPr>
        <w:t xml:space="preserve">Part </w:t>
      </w:r>
      <w:r w:rsidR="006C060C" w:rsidRPr="006F5EB5">
        <w:rPr>
          <w:rFonts w:ascii="Arial" w:hAnsi="Arial" w:cs="Arial"/>
          <w:b/>
          <w:bCs/>
          <w:color w:val="0070C0"/>
          <w:sz w:val="32"/>
          <w:szCs w:val="22"/>
          <w:lang w:val="en-GB"/>
        </w:rPr>
        <w:t>2</w:t>
      </w:r>
      <w:r w:rsidR="00DF6D4D" w:rsidRPr="006F5EB5">
        <w:rPr>
          <w:rFonts w:ascii="Arial" w:hAnsi="Arial" w:cs="Arial"/>
          <w:b/>
          <w:bCs/>
          <w:color w:val="0070C0"/>
          <w:sz w:val="32"/>
          <w:szCs w:val="22"/>
          <w:lang w:val="en-GB"/>
        </w:rPr>
        <w:t xml:space="preserve"> – Submission Checklist</w:t>
      </w:r>
    </w:p>
    <w:p w14:paraId="70CBD6E0" w14:textId="77777777" w:rsidR="006C060C" w:rsidRPr="006F5EB5" w:rsidRDefault="006C060C" w:rsidP="007A2824">
      <w:pPr>
        <w:rPr>
          <w:rFonts w:ascii="Arial" w:hAnsi="Arial" w:cs="Arial"/>
          <w:color w:val="000000"/>
          <w:lang w:val="en-GB"/>
        </w:rPr>
      </w:pPr>
    </w:p>
    <w:p w14:paraId="56FF3C3F" w14:textId="77777777" w:rsidR="00946203" w:rsidRPr="006F5EB5" w:rsidRDefault="006765F3" w:rsidP="00E9518B">
      <w:pPr>
        <w:jc w:val="both"/>
        <w:rPr>
          <w:rFonts w:ascii="Arial" w:hAnsi="Arial" w:cs="Arial"/>
          <w:color w:val="000000"/>
          <w:sz w:val="21"/>
          <w:szCs w:val="21"/>
          <w:lang w:val="en-GB"/>
        </w:rPr>
      </w:pPr>
      <w:r w:rsidRPr="006F5EB5">
        <w:rPr>
          <w:rFonts w:ascii="Arial" w:hAnsi="Arial" w:cs="Arial"/>
          <w:color w:val="000000"/>
          <w:sz w:val="21"/>
          <w:szCs w:val="21"/>
          <w:lang w:val="en-GB"/>
        </w:rPr>
        <w:t xml:space="preserve">Insert </w:t>
      </w:r>
      <w:r w:rsidR="00946203" w:rsidRPr="006F5EB5">
        <w:rPr>
          <w:rFonts w:ascii="Arial" w:hAnsi="Arial" w:cs="Arial"/>
          <w:color w:val="000000"/>
          <w:sz w:val="21"/>
          <w:szCs w:val="21"/>
          <w:lang w:val="en-GB"/>
        </w:rPr>
        <w:t xml:space="preserve">Yes (Y) or No (N) </w:t>
      </w:r>
      <w:r w:rsidRPr="006F5EB5">
        <w:rPr>
          <w:rFonts w:ascii="Arial" w:hAnsi="Arial" w:cs="Arial"/>
          <w:color w:val="000000"/>
          <w:sz w:val="21"/>
          <w:szCs w:val="21"/>
          <w:lang w:val="en-GB"/>
        </w:rPr>
        <w:t xml:space="preserve">in each box in the table below </w:t>
      </w:r>
      <w:r w:rsidR="00946203" w:rsidRPr="006F5EB5">
        <w:rPr>
          <w:rFonts w:ascii="Arial" w:hAnsi="Arial" w:cs="Arial"/>
          <w:color w:val="000000"/>
          <w:sz w:val="21"/>
          <w:szCs w:val="21"/>
          <w:lang w:val="en-GB"/>
        </w:rPr>
        <w:t xml:space="preserve">to indicate </w:t>
      </w:r>
      <w:r w:rsidR="005E3BF9" w:rsidRPr="006F5EB5">
        <w:rPr>
          <w:rFonts w:ascii="Arial" w:hAnsi="Arial" w:cs="Arial"/>
          <w:color w:val="000000"/>
          <w:sz w:val="21"/>
          <w:szCs w:val="21"/>
          <w:lang w:val="en-GB"/>
        </w:rPr>
        <w:t xml:space="preserve">that your submission includes all of the mandatory </w:t>
      </w:r>
      <w:r w:rsidR="00210AF0" w:rsidRPr="006F5EB5">
        <w:rPr>
          <w:rFonts w:ascii="Arial" w:hAnsi="Arial" w:cs="Arial"/>
          <w:color w:val="000000"/>
          <w:sz w:val="21"/>
          <w:szCs w:val="21"/>
          <w:lang w:val="en-GB"/>
        </w:rPr>
        <w:t>requirements</w:t>
      </w:r>
      <w:r w:rsidR="00946203" w:rsidRPr="006F5EB5">
        <w:rPr>
          <w:rFonts w:ascii="Arial" w:hAnsi="Arial" w:cs="Arial"/>
          <w:color w:val="000000"/>
          <w:sz w:val="21"/>
          <w:szCs w:val="21"/>
          <w:lang w:val="en-GB"/>
        </w:rPr>
        <w:t xml:space="preserve"> </w:t>
      </w:r>
      <w:r w:rsidR="005E3BF9" w:rsidRPr="006F5EB5">
        <w:rPr>
          <w:rFonts w:ascii="Arial" w:hAnsi="Arial" w:cs="Arial"/>
          <w:color w:val="000000"/>
          <w:sz w:val="21"/>
          <w:szCs w:val="21"/>
          <w:lang w:val="en-GB"/>
        </w:rPr>
        <w:t>for this tender.</w:t>
      </w:r>
      <w:r w:rsidR="00946203" w:rsidRPr="006F5EB5">
        <w:rPr>
          <w:rFonts w:ascii="Arial" w:hAnsi="Arial" w:cs="Arial"/>
          <w:color w:val="000000"/>
          <w:sz w:val="21"/>
          <w:szCs w:val="21"/>
          <w:lang w:val="en-GB"/>
        </w:rPr>
        <w:t xml:space="preserve">  </w:t>
      </w:r>
    </w:p>
    <w:p w14:paraId="18B713E2" w14:textId="77777777" w:rsidR="00946203" w:rsidRPr="006F5EB5" w:rsidRDefault="00946203" w:rsidP="00E9518B">
      <w:pPr>
        <w:jc w:val="both"/>
        <w:rPr>
          <w:rFonts w:ascii="Arial" w:hAnsi="Arial" w:cs="Arial"/>
          <w:color w:val="000000"/>
          <w:sz w:val="21"/>
          <w:szCs w:val="21"/>
          <w:lang w:val="en-GB"/>
        </w:rPr>
      </w:pPr>
    </w:p>
    <w:p w14:paraId="42827428" w14:textId="77777777" w:rsidR="006E7F13" w:rsidRPr="006F5EB5" w:rsidRDefault="00946203" w:rsidP="00E9518B">
      <w:pPr>
        <w:jc w:val="both"/>
        <w:rPr>
          <w:rFonts w:ascii="Arial" w:hAnsi="Arial" w:cs="Arial"/>
          <w:sz w:val="21"/>
          <w:szCs w:val="21"/>
          <w:lang w:val="en-US"/>
        </w:rPr>
      </w:pPr>
      <w:r w:rsidRPr="006F5EB5">
        <w:rPr>
          <w:rFonts w:ascii="Arial" w:hAnsi="Arial" w:cs="Arial"/>
          <w:b/>
          <w:color w:val="000000"/>
          <w:sz w:val="21"/>
          <w:szCs w:val="21"/>
          <w:lang w:val="en-GB"/>
        </w:rPr>
        <w:t>Important Note:</w:t>
      </w:r>
      <w:r w:rsidR="00210AF0" w:rsidRPr="006F5EB5">
        <w:rPr>
          <w:rFonts w:ascii="Arial" w:hAnsi="Arial" w:cs="Arial"/>
          <w:b/>
          <w:color w:val="000000"/>
          <w:sz w:val="21"/>
          <w:szCs w:val="21"/>
          <w:lang w:val="en-GB"/>
        </w:rPr>
        <w:t xml:space="preserve"> </w:t>
      </w:r>
      <w:r w:rsidR="009020BE" w:rsidRPr="006F5EB5">
        <w:rPr>
          <w:rFonts w:ascii="Arial" w:hAnsi="Arial" w:cs="Arial"/>
          <w:sz w:val="21"/>
          <w:szCs w:val="21"/>
          <w:lang w:val="en-US"/>
        </w:rPr>
        <w:t xml:space="preserve">Failure to provide </w:t>
      </w:r>
      <w:r w:rsidR="006765F3" w:rsidRPr="006F5EB5">
        <w:rPr>
          <w:rFonts w:ascii="Arial" w:hAnsi="Arial" w:cs="Arial"/>
          <w:sz w:val="21"/>
          <w:szCs w:val="21"/>
          <w:lang w:val="en-US"/>
        </w:rPr>
        <w:t>all mandatory</w:t>
      </w:r>
      <w:r w:rsidR="009020BE" w:rsidRPr="006F5EB5">
        <w:rPr>
          <w:rFonts w:ascii="Arial" w:hAnsi="Arial" w:cs="Arial"/>
          <w:sz w:val="21"/>
          <w:szCs w:val="21"/>
          <w:lang w:val="en-US"/>
        </w:rPr>
        <w:t xml:space="preserve"> documentation may result in your submission being rejected</w:t>
      </w:r>
      <w:r w:rsidR="006765F3" w:rsidRPr="006F5EB5">
        <w:rPr>
          <w:rFonts w:ascii="Arial" w:hAnsi="Arial" w:cs="Arial"/>
          <w:sz w:val="21"/>
          <w:szCs w:val="21"/>
          <w:lang w:val="en-US"/>
        </w:rPr>
        <w:t>.</w:t>
      </w:r>
    </w:p>
    <w:p w14:paraId="21AEFF12" w14:textId="77777777" w:rsidR="00152242" w:rsidRPr="006F5EB5" w:rsidRDefault="00152242" w:rsidP="00E9518B">
      <w:pPr>
        <w:jc w:val="both"/>
        <w:rPr>
          <w:rFonts w:ascii="Arial" w:hAnsi="Arial" w:cs="Arial"/>
          <w:sz w:val="21"/>
          <w:szCs w:val="21"/>
          <w:lang w:val="en-US"/>
        </w:rPr>
      </w:pPr>
    </w:p>
    <w:p w14:paraId="517C1587" w14:textId="77777777" w:rsidR="00164F5C" w:rsidRPr="006F5EB5" w:rsidRDefault="00164F5C" w:rsidP="00164F5C">
      <w:pPr>
        <w:rPr>
          <w:rFonts w:ascii="Arial" w:hAnsi="Arial" w:cs="Arial"/>
          <w:i/>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51"/>
        <w:gridCol w:w="794"/>
      </w:tblGrid>
      <w:tr w:rsidR="00164F5C" w:rsidRPr="006F5EB5" w14:paraId="20CAA8C2" w14:textId="77777777" w:rsidTr="009F1230">
        <w:trPr>
          <w:jc w:val="center"/>
        </w:trPr>
        <w:tc>
          <w:tcPr>
            <w:tcW w:w="9245" w:type="dxa"/>
            <w:gridSpan w:val="2"/>
            <w:shd w:val="clear" w:color="auto" w:fill="BFBFBF"/>
          </w:tcPr>
          <w:p w14:paraId="2052BA88" w14:textId="77777777" w:rsidR="00164F5C" w:rsidRPr="006F5EB5" w:rsidRDefault="00164F5C" w:rsidP="009F1230">
            <w:pPr>
              <w:jc w:val="center"/>
              <w:rPr>
                <w:rFonts w:ascii="Arial" w:hAnsi="Arial" w:cs="Arial"/>
                <w:b/>
                <w:sz w:val="21"/>
                <w:szCs w:val="21"/>
              </w:rPr>
            </w:pPr>
            <w:r w:rsidRPr="006F5EB5">
              <w:rPr>
                <w:rFonts w:ascii="Arial" w:hAnsi="Arial" w:cs="Arial"/>
                <w:b/>
                <w:sz w:val="21"/>
                <w:szCs w:val="21"/>
              </w:rPr>
              <w:t>Submission Checklist</w:t>
            </w:r>
          </w:p>
        </w:tc>
      </w:tr>
      <w:tr w:rsidR="00164F5C" w:rsidRPr="006F5EB5" w14:paraId="433CE315" w14:textId="77777777" w:rsidTr="00924345">
        <w:trPr>
          <w:jc w:val="center"/>
        </w:trPr>
        <w:tc>
          <w:tcPr>
            <w:tcW w:w="8451" w:type="dxa"/>
            <w:shd w:val="clear" w:color="auto" w:fill="D9D9D9"/>
          </w:tcPr>
          <w:p w14:paraId="19B8DA8B" w14:textId="77777777" w:rsidR="00164F5C" w:rsidRPr="006F5EB5" w:rsidRDefault="00164F5C" w:rsidP="009F1230">
            <w:pPr>
              <w:rPr>
                <w:rFonts w:ascii="Arial" w:hAnsi="Arial" w:cs="Arial"/>
                <w:b/>
                <w:sz w:val="21"/>
                <w:szCs w:val="21"/>
              </w:rPr>
            </w:pPr>
            <w:r w:rsidRPr="006F5EB5">
              <w:rPr>
                <w:rFonts w:ascii="Arial" w:hAnsi="Arial" w:cs="Arial"/>
                <w:b/>
                <w:sz w:val="21"/>
                <w:szCs w:val="21"/>
              </w:rPr>
              <w:t>Document</w:t>
            </w:r>
          </w:p>
        </w:tc>
        <w:tc>
          <w:tcPr>
            <w:tcW w:w="794" w:type="dxa"/>
            <w:shd w:val="clear" w:color="auto" w:fill="D9D9D9"/>
          </w:tcPr>
          <w:p w14:paraId="63A4C595" w14:textId="77777777" w:rsidR="00164F5C" w:rsidRPr="006F5EB5" w:rsidRDefault="006765F3" w:rsidP="006765F3">
            <w:pPr>
              <w:jc w:val="center"/>
              <w:rPr>
                <w:rFonts w:ascii="Arial" w:hAnsi="Arial" w:cs="Arial"/>
                <w:b/>
                <w:sz w:val="21"/>
                <w:szCs w:val="21"/>
                <w:lang w:val="en-GB"/>
              </w:rPr>
            </w:pPr>
            <w:r w:rsidRPr="006F5EB5">
              <w:rPr>
                <w:rFonts w:ascii="Arial" w:hAnsi="Arial" w:cs="Arial"/>
                <w:b/>
                <w:sz w:val="21"/>
                <w:szCs w:val="21"/>
                <w:lang w:val="en-GB"/>
              </w:rPr>
              <w:t>Y / N</w:t>
            </w:r>
          </w:p>
        </w:tc>
      </w:tr>
      <w:tr w:rsidR="00174D64" w:rsidRPr="006F5EB5" w14:paraId="4DF6993E" w14:textId="77777777" w:rsidTr="00F7010E">
        <w:trPr>
          <w:jc w:val="center"/>
        </w:trPr>
        <w:tc>
          <w:tcPr>
            <w:tcW w:w="8451" w:type="dxa"/>
            <w:shd w:val="clear" w:color="auto" w:fill="auto"/>
            <w:vAlign w:val="center"/>
          </w:tcPr>
          <w:p w14:paraId="11E0836F" w14:textId="77777777" w:rsidR="00174D64" w:rsidRPr="006F5EB5" w:rsidRDefault="00174D64" w:rsidP="00174D64">
            <w:pPr>
              <w:rPr>
                <w:rFonts w:ascii="Arial" w:hAnsi="Arial" w:cs="Arial"/>
                <w:sz w:val="21"/>
                <w:szCs w:val="21"/>
                <w:lang w:val="en-GB"/>
              </w:rPr>
            </w:pPr>
          </w:p>
          <w:p w14:paraId="6D1EF4E4" w14:textId="77777777" w:rsidR="00174D64" w:rsidRPr="00174D64" w:rsidRDefault="00174D64" w:rsidP="00174D64">
            <w:pPr>
              <w:rPr>
                <w:rFonts w:ascii="Arial" w:hAnsi="Arial" w:cs="Arial"/>
                <w:sz w:val="21"/>
                <w:szCs w:val="21"/>
                <w:lang w:val="en-GB"/>
              </w:rPr>
            </w:pPr>
            <w:r w:rsidRPr="006F5EB5">
              <w:rPr>
                <w:rFonts w:ascii="Arial" w:hAnsi="Arial" w:cs="Arial"/>
                <w:sz w:val="21"/>
                <w:szCs w:val="21"/>
              </w:rPr>
              <w:t xml:space="preserve">1. </w:t>
            </w:r>
            <w:r>
              <w:rPr>
                <w:rFonts w:ascii="Arial" w:hAnsi="Arial" w:cs="Arial"/>
                <w:sz w:val="21"/>
                <w:szCs w:val="21"/>
                <w:lang w:val="en-GB"/>
              </w:rPr>
              <w:t xml:space="preserve">Confirm acceptance of the </w:t>
            </w:r>
            <w:r w:rsidRPr="006F5EB5">
              <w:rPr>
                <w:rFonts w:ascii="Arial" w:hAnsi="Arial" w:cs="Arial"/>
                <w:sz w:val="21"/>
                <w:szCs w:val="21"/>
                <w:lang w:val="en-GB"/>
              </w:rPr>
              <w:t xml:space="preserve">Annex </w:t>
            </w:r>
            <w:r w:rsidR="00434283">
              <w:rPr>
                <w:rFonts w:ascii="Arial" w:hAnsi="Arial" w:cs="Arial"/>
                <w:sz w:val="21"/>
                <w:szCs w:val="21"/>
                <w:lang w:val="en-GB"/>
              </w:rPr>
              <w:t>[1]</w:t>
            </w:r>
            <w:r w:rsidRPr="006F5EB5">
              <w:rPr>
                <w:rFonts w:ascii="Arial" w:hAnsi="Arial" w:cs="Arial"/>
                <w:sz w:val="21"/>
                <w:szCs w:val="21"/>
                <w:lang w:val="en-GB"/>
              </w:rPr>
              <w:t xml:space="preserve"> (</w:t>
            </w:r>
            <w:r>
              <w:rPr>
                <w:rFonts w:ascii="Arial" w:hAnsi="Arial" w:cs="Arial"/>
                <w:sz w:val="21"/>
                <w:szCs w:val="21"/>
                <w:lang w:val="en-GB"/>
              </w:rPr>
              <w:t>Terms and Conditions</w:t>
            </w:r>
            <w:r w:rsidRPr="006F5EB5">
              <w:rPr>
                <w:rFonts w:ascii="Arial" w:hAnsi="Arial" w:cs="Arial"/>
                <w:sz w:val="21"/>
                <w:szCs w:val="21"/>
                <w:lang w:val="en-GB"/>
              </w:rPr>
              <w:t>)</w:t>
            </w:r>
            <w:r w:rsidR="00064188">
              <w:rPr>
                <w:rFonts w:ascii="Arial" w:hAnsi="Arial" w:cs="Arial"/>
                <w:sz w:val="21"/>
                <w:szCs w:val="21"/>
                <w:lang w:val="en-GB"/>
              </w:rPr>
              <w:t xml:space="preserve"> and Annex [5] (Data Protection Code)</w:t>
            </w:r>
            <w:r>
              <w:rPr>
                <w:rFonts w:ascii="Arial" w:hAnsi="Arial" w:cs="Arial"/>
                <w:sz w:val="21"/>
                <w:szCs w:val="21"/>
                <w:lang w:val="en-GB"/>
              </w:rPr>
              <w:t>, including any changes made via clarifications during the tender process.</w:t>
            </w:r>
          </w:p>
          <w:p w14:paraId="57A5B82D" w14:textId="77777777" w:rsidR="00174D64" w:rsidRPr="006F5EB5" w:rsidRDefault="00174D64" w:rsidP="00174D64">
            <w:pPr>
              <w:rPr>
                <w:rFonts w:ascii="Arial" w:hAnsi="Arial" w:cs="Arial"/>
                <w:sz w:val="21"/>
                <w:szCs w:val="21"/>
                <w:lang w:val="en-GB"/>
              </w:rPr>
            </w:pPr>
          </w:p>
        </w:tc>
        <w:tc>
          <w:tcPr>
            <w:tcW w:w="794" w:type="dxa"/>
            <w:shd w:val="clear" w:color="auto" w:fill="auto"/>
          </w:tcPr>
          <w:p w14:paraId="0B977F2D" w14:textId="77777777" w:rsidR="00174D64" w:rsidRPr="006F5EB5" w:rsidRDefault="00174D64" w:rsidP="00F7010E">
            <w:pPr>
              <w:rPr>
                <w:rFonts w:ascii="Arial" w:hAnsi="Arial" w:cs="Arial"/>
                <w:sz w:val="21"/>
                <w:szCs w:val="21"/>
              </w:rPr>
            </w:pPr>
          </w:p>
        </w:tc>
      </w:tr>
      <w:tr w:rsidR="00164F5C" w:rsidRPr="006F5EB5" w14:paraId="4F7656BB" w14:textId="77777777" w:rsidTr="00924345">
        <w:trPr>
          <w:jc w:val="center"/>
        </w:trPr>
        <w:tc>
          <w:tcPr>
            <w:tcW w:w="8451" w:type="dxa"/>
            <w:shd w:val="clear" w:color="auto" w:fill="auto"/>
          </w:tcPr>
          <w:p w14:paraId="0861CCB3" w14:textId="77777777" w:rsidR="00BD3EB3" w:rsidRPr="006F5EB5" w:rsidRDefault="00BD3EB3" w:rsidP="00174D64">
            <w:pPr>
              <w:rPr>
                <w:rFonts w:ascii="Arial" w:hAnsi="Arial" w:cs="Arial"/>
                <w:sz w:val="21"/>
                <w:szCs w:val="21"/>
                <w:lang w:val="en-GB"/>
              </w:rPr>
            </w:pPr>
          </w:p>
          <w:p w14:paraId="2AF69518" w14:textId="77777777" w:rsidR="00164F5C" w:rsidRPr="006F5EB5" w:rsidRDefault="00064188" w:rsidP="00174D64">
            <w:pPr>
              <w:rPr>
                <w:rFonts w:ascii="Arial" w:hAnsi="Arial" w:cs="Arial"/>
                <w:sz w:val="21"/>
                <w:szCs w:val="21"/>
                <w:lang w:val="en-GB"/>
              </w:rPr>
            </w:pPr>
            <w:r>
              <w:rPr>
                <w:rFonts w:ascii="Arial" w:hAnsi="Arial" w:cs="Arial"/>
                <w:sz w:val="21"/>
                <w:szCs w:val="21"/>
                <w:lang w:val="en-GB"/>
              </w:rPr>
              <w:t>2</w:t>
            </w:r>
            <w:r w:rsidR="00164F5C" w:rsidRPr="006F5EB5">
              <w:rPr>
                <w:rFonts w:ascii="Arial" w:hAnsi="Arial" w:cs="Arial"/>
                <w:sz w:val="21"/>
                <w:szCs w:val="21"/>
              </w:rPr>
              <w:t xml:space="preserve">. </w:t>
            </w:r>
            <w:r w:rsidR="00FB3018" w:rsidRPr="00FB3018">
              <w:rPr>
                <w:rFonts w:ascii="Arial" w:hAnsi="Arial" w:cs="Arial"/>
                <w:sz w:val="21"/>
                <w:szCs w:val="21"/>
              </w:rPr>
              <w:t>Comp</w:t>
            </w:r>
            <w:r w:rsidR="00FB3018">
              <w:rPr>
                <w:rFonts w:ascii="Arial" w:hAnsi="Arial" w:cs="Arial"/>
                <w:sz w:val="21"/>
                <w:szCs w:val="21"/>
              </w:rPr>
              <w:t xml:space="preserve">leted tender response in Annex </w:t>
            </w:r>
            <w:r w:rsidR="00FB3018">
              <w:rPr>
                <w:rFonts w:ascii="Arial" w:hAnsi="Arial" w:cs="Arial"/>
                <w:sz w:val="21"/>
                <w:szCs w:val="21"/>
                <w:lang w:val="en-GB"/>
              </w:rPr>
              <w:t>[</w:t>
            </w:r>
            <w:r w:rsidR="00434283">
              <w:rPr>
                <w:rFonts w:ascii="Arial" w:hAnsi="Arial" w:cs="Arial"/>
                <w:sz w:val="21"/>
                <w:szCs w:val="21"/>
                <w:lang w:val="en-GB"/>
              </w:rPr>
              <w:t>2</w:t>
            </w:r>
            <w:r w:rsidR="00FB3018">
              <w:rPr>
                <w:rFonts w:ascii="Arial" w:hAnsi="Arial" w:cs="Arial"/>
                <w:sz w:val="21"/>
                <w:szCs w:val="21"/>
                <w:lang w:val="en-GB"/>
              </w:rPr>
              <w:t>]</w:t>
            </w:r>
            <w:r w:rsidR="00FB3018" w:rsidRPr="00FB3018">
              <w:rPr>
                <w:rFonts w:ascii="Arial" w:hAnsi="Arial" w:cs="Arial"/>
                <w:sz w:val="21"/>
                <w:szCs w:val="21"/>
              </w:rPr>
              <w:t xml:space="preserve"> (Supplier Response) and in accordance with the requirements of the </w:t>
            </w:r>
            <w:r w:rsidR="00FB3018">
              <w:rPr>
                <w:rFonts w:ascii="Arial" w:hAnsi="Arial" w:cs="Arial"/>
                <w:sz w:val="21"/>
                <w:szCs w:val="21"/>
                <w:lang w:val="en-GB"/>
              </w:rPr>
              <w:t>RFP/</w:t>
            </w:r>
            <w:r w:rsidR="00FB3018" w:rsidRPr="00FB3018">
              <w:rPr>
                <w:rFonts w:ascii="Arial" w:hAnsi="Arial" w:cs="Arial"/>
                <w:sz w:val="21"/>
                <w:szCs w:val="21"/>
              </w:rPr>
              <w:t>ITT</w:t>
            </w:r>
            <w:r w:rsidR="00BD3EB3" w:rsidRPr="006F5EB5">
              <w:rPr>
                <w:rFonts w:ascii="Arial" w:hAnsi="Arial" w:cs="Arial"/>
                <w:sz w:val="21"/>
                <w:szCs w:val="21"/>
                <w:lang w:val="en-GB"/>
              </w:rPr>
              <w:br/>
            </w:r>
          </w:p>
        </w:tc>
        <w:tc>
          <w:tcPr>
            <w:tcW w:w="794" w:type="dxa"/>
            <w:shd w:val="clear" w:color="auto" w:fill="auto"/>
          </w:tcPr>
          <w:p w14:paraId="50C277AF" w14:textId="77777777" w:rsidR="00164F5C" w:rsidRPr="006F5EB5" w:rsidRDefault="00164F5C" w:rsidP="009F1230">
            <w:pPr>
              <w:rPr>
                <w:rFonts w:ascii="Arial" w:hAnsi="Arial" w:cs="Arial"/>
                <w:sz w:val="21"/>
                <w:szCs w:val="21"/>
              </w:rPr>
            </w:pPr>
          </w:p>
        </w:tc>
      </w:tr>
      <w:tr w:rsidR="00164F5C" w:rsidRPr="006F5EB5" w14:paraId="69DE479F" w14:textId="77777777" w:rsidTr="00924345">
        <w:trPr>
          <w:jc w:val="center"/>
        </w:trPr>
        <w:tc>
          <w:tcPr>
            <w:tcW w:w="8451" w:type="dxa"/>
            <w:shd w:val="clear" w:color="auto" w:fill="auto"/>
          </w:tcPr>
          <w:p w14:paraId="09EA1BD4" w14:textId="77777777" w:rsidR="00BD3EB3" w:rsidRPr="006F5EB5" w:rsidRDefault="00BD3EB3" w:rsidP="00174D64">
            <w:pPr>
              <w:rPr>
                <w:rFonts w:ascii="Arial" w:hAnsi="Arial" w:cs="Arial"/>
                <w:sz w:val="21"/>
                <w:szCs w:val="21"/>
                <w:lang w:val="en-GB"/>
              </w:rPr>
            </w:pPr>
          </w:p>
          <w:p w14:paraId="753A49F6" w14:textId="77777777" w:rsidR="00164F5C" w:rsidRPr="006F5EB5" w:rsidRDefault="00064188" w:rsidP="00174D64">
            <w:pPr>
              <w:rPr>
                <w:rFonts w:ascii="Arial" w:hAnsi="Arial" w:cs="Arial"/>
                <w:sz w:val="21"/>
                <w:szCs w:val="21"/>
                <w:lang w:val="en-GB"/>
              </w:rPr>
            </w:pPr>
            <w:r>
              <w:rPr>
                <w:rFonts w:ascii="Arial" w:hAnsi="Arial" w:cs="Arial"/>
                <w:sz w:val="21"/>
                <w:szCs w:val="21"/>
                <w:lang w:val="en-GB"/>
              </w:rPr>
              <w:t>3</w:t>
            </w:r>
            <w:r w:rsidR="00164F5C" w:rsidRPr="006F5EB5">
              <w:rPr>
                <w:rFonts w:ascii="Arial" w:hAnsi="Arial" w:cs="Arial"/>
                <w:sz w:val="21"/>
                <w:szCs w:val="21"/>
              </w:rPr>
              <w:t xml:space="preserve">. </w:t>
            </w:r>
            <w:r w:rsidR="00FB3018" w:rsidRPr="00FB3018">
              <w:rPr>
                <w:rFonts w:ascii="Arial" w:hAnsi="Arial" w:cs="Arial"/>
                <w:sz w:val="21"/>
                <w:szCs w:val="21"/>
              </w:rPr>
              <w:t xml:space="preserve">Completed pricing proposal in Annex </w:t>
            </w:r>
            <w:r w:rsidR="00434283">
              <w:rPr>
                <w:rFonts w:ascii="Arial" w:hAnsi="Arial" w:cs="Arial"/>
                <w:sz w:val="21"/>
                <w:szCs w:val="21"/>
                <w:lang w:val="en-GB"/>
              </w:rPr>
              <w:t>[3]</w:t>
            </w:r>
            <w:r w:rsidR="00FB3018" w:rsidRPr="00FB3018">
              <w:rPr>
                <w:rFonts w:ascii="Arial" w:hAnsi="Arial" w:cs="Arial"/>
                <w:sz w:val="21"/>
                <w:szCs w:val="21"/>
              </w:rPr>
              <w:t xml:space="preserve"> (Pricing Approach)</w:t>
            </w:r>
          </w:p>
          <w:p w14:paraId="58345A2D" w14:textId="77777777" w:rsidR="00BD3EB3" w:rsidRPr="00064188" w:rsidRDefault="00BD3EB3" w:rsidP="00174D64">
            <w:pPr>
              <w:rPr>
                <w:rFonts w:ascii="Arial" w:hAnsi="Arial" w:cs="Arial"/>
                <w:sz w:val="21"/>
                <w:szCs w:val="21"/>
              </w:rPr>
            </w:pPr>
          </w:p>
        </w:tc>
        <w:tc>
          <w:tcPr>
            <w:tcW w:w="794" w:type="dxa"/>
            <w:shd w:val="clear" w:color="auto" w:fill="auto"/>
          </w:tcPr>
          <w:p w14:paraId="6B745B45" w14:textId="77777777" w:rsidR="00164F5C" w:rsidRPr="006F5EB5" w:rsidRDefault="00164F5C" w:rsidP="009F1230">
            <w:pPr>
              <w:rPr>
                <w:rFonts w:ascii="Arial" w:hAnsi="Arial" w:cs="Arial"/>
                <w:sz w:val="21"/>
                <w:szCs w:val="21"/>
              </w:rPr>
            </w:pPr>
          </w:p>
        </w:tc>
      </w:tr>
      <w:tr w:rsidR="00164F5C" w:rsidRPr="006F5EB5" w14:paraId="5CCC1A84" w14:textId="77777777" w:rsidTr="00924345">
        <w:trPr>
          <w:jc w:val="center"/>
        </w:trPr>
        <w:tc>
          <w:tcPr>
            <w:tcW w:w="8451" w:type="dxa"/>
            <w:shd w:val="clear" w:color="auto" w:fill="auto"/>
          </w:tcPr>
          <w:p w14:paraId="0F6E8BC9" w14:textId="77777777" w:rsidR="00BD3EB3" w:rsidRPr="006F5EB5" w:rsidRDefault="00BD3EB3" w:rsidP="00174D64">
            <w:pPr>
              <w:rPr>
                <w:rFonts w:ascii="Arial" w:hAnsi="Arial" w:cs="Arial"/>
                <w:sz w:val="21"/>
                <w:szCs w:val="21"/>
                <w:lang w:val="en-GB"/>
              </w:rPr>
            </w:pPr>
          </w:p>
          <w:p w14:paraId="1EF55C83" w14:textId="77777777" w:rsidR="00164F5C" w:rsidRPr="006F5EB5" w:rsidRDefault="00064188" w:rsidP="00174D64">
            <w:pPr>
              <w:rPr>
                <w:rFonts w:ascii="Arial" w:hAnsi="Arial" w:cs="Arial"/>
                <w:sz w:val="21"/>
                <w:szCs w:val="21"/>
                <w:lang w:val="en-GB"/>
              </w:rPr>
            </w:pPr>
            <w:r>
              <w:rPr>
                <w:rFonts w:ascii="Arial" w:hAnsi="Arial" w:cs="Arial"/>
                <w:sz w:val="21"/>
                <w:szCs w:val="21"/>
                <w:lang w:val="en-GB"/>
              </w:rPr>
              <w:t>4</w:t>
            </w:r>
            <w:r w:rsidR="00164F5C" w:rsidRPr="006F5EB5">
              <w:rPr>
                <w:rFonts w:ascii="Arial" w:hAnsi="Arial" w:cs="Arial"/>
                <w:sz w:val="21"/>
                <w:szCs w:val="21"/>
              </w:rPr>
              <w:t>. This checklist signed by an authorised representative</w:t>
            </w:r>
            <w:r w:rsidR="00BD3EB3" w:rsidRPr="006F5EB5">
              <w:rPr>
                <w:rFonts w:ascii="Arial" w:hAnsi="Arial" w:cs="Arial"/>
                <w:sz w:val="21"/>
                <w:szCs w:val="21"/>
                <w:lang w:val="en-GB"/>
              </w:rPr>
              <w:br/>
            </w:r>
          </w:p>
        </w:tc>
        <w:tc>
          <w:tcPr>
            <w:tcW w:w="794" w:type="dxa"/>
            <w:shd w:val="clear" w:color="auto" w:fill="auto"/>
          </w:tcPr>
          <w:p w14:paraId="45EAD3CC" w14:textId="77777777" w:rsidR="00164F5C" w:rsidRPr="006F5EB5" w:rsidRDefault="00164F5C" w:rsidP="009F1230">
            <w:pPr>
              <w:rPr>
                <w:rFonts w:ascii="Arial" w:hAnsi="Arial" w:cs="Arial"/>
                <w:sz w:val="21"/>
                <w:szCs w:val="21"/>
              </w:rPr>
            </w:pPr>
          </w:p>
        </w:tc>
      </w:tr>
      <w:tr w:rsidR="00164F5C" w:rsidRPr="006F5EB5" w14:paraId="3BE4845B" w14:textId="77777777" w:rsidTr="00924345">
        <w:trPr>
          <w:jc w:val="center"/>
        </w:trPr>
        <w:tc>
          <w:tcPr>
            <w:tcW w:w="8451" w:type="dxa"/>
            <w:shd w:val="clear" w:color="auto" w:fill="auto"/>
          </w:tcPr>
          <w:p w14:paraId="1D2218E4" w14:textId="77777777" w:rsidR="00BD3EB3" w:rsidRPr="006F5EB5" w:rsidRDefault="00BD3EB3" w:rsidP="00174D64">
            <w:pPr>
              <w:rPr>
                <w:rFonts w:ascii="Arial" w:hAnsi="Arial" w:cs="Arial"/>
                <w:sz w:val="21"/>
                <w:szCs w:val="21"/>
                <w:lang w:val="en-GB"/>
              </w:rPr>
            </w:pPr>
          </w:p>
          <w:p w14:paraId="40219BA0" w14:textId="77777777" w:rsidR="00164F5C" w:rsidRPr="006F5EB5" w:rsidRDefault="00064188" w:rsidP="00174D64">
            <w:pPr>
              <w:rPr>
                <w:rFonts w:ascii="Arial" w:hAnsi="Arial" w:cs="Arial"/>
                <w:sz w:val="21"/>
                <w:szCs w:val="21"/>
                <w:lang w:val="en-GB"/>
              </w:rPr>
            </w:pPr>
            <w:r>
              <w:rPr>
                <w:rFonts w:ascii="Arial" w:hAnsi="Arial" w:cs="Arial"/>
                <w:sz w:val="21"/>
                <w:szCs w:val="21"/>
                <w:lang w:val="en-GB"/>
              </w:rPr>
              <w:t>5</w:t>
            </w:r>
            <w:r w:rsidR="00164F5C" w:rsidRPr="006F5EB5">
              <w:rPr>
                <w:rFonts w:ascii="Arial" w:hAnsi="Arial" w:cs="Arial"/>
                <w:sz w:val="21"/>
                <w:szCs w:val="21"/>
              </w:rPr>
              <w:t>. Appendix A to this checklist in relation to information considered by you to be confidential / commercially sensitive</w:t>
            </w:r>
            <w:r w:rsidR="00BD3EB3" w:rsidRPr="006F5EB5">
              <w:rPr>
                <w:rFonts w:ascii="Arial" w:hAnsi="Arial" w:cs="Arial"/>
                <w:sz w:val="21"/>
                <w:szCs w:val="21"/>
                <w:lang w:val="en-GB"/>
              </w:rPr>
              <w:br/>
            </w:r>
          </w:p>
        </w:tc>
        <w:tc>
          <w:tcPr>
            <w:tcW w:w="794" w:type="dxa"/>
            <w:shd w:val="clear" w:color="auto" w:fill="auto"/>
          </w:tcPr>
          <w:p w14:paraId="645C16D3" w14:textId="77777777" w:rsidR="00164F5C" w:rsidRPr="006F5EB5" w:rsidRDefault="00164F5C" w:rsidP="009F1230">
            <w:pPr>
              <w:rPr>
                <w:rFonts w:ascii="Arial" w:hAnsi="Arial" w:cs="Arial"/>
                <w:sz w:val="21"/>
                <w:szCs w:val="21"/>
              </w:rPr>
            </w:pPr>
          </w:p>
        </w:tc>
      </w:tr>
    </w:tbl>
    <w:p w14:paraId="48B65985" w14:textId="77777777" w:rsidR="00164F5C" w:rsidRPr="006F5EB5" w:rsidRDefault="00164F5C" w:rsidP="00164F5C">
      <w:pPr>
        <w:rPr>
          <w:rFonts w:ascii="Arial" w:hAnsi="Arial" w:cs="Arial"/>
          <w:sz w:val="21"/>
          <w:szCs w:val="21"/>
        </w:rPr>
      </w:pPr>
    </w:p>
    <w:p w14:paraId="16952194" w14:textId="77777777" w:rsidR="006765F3" w:rsidRPr="006F5EB5" w:rsidRDefault="006765F3" w:rsidP="006765F3">
      <w:pPr>
        <w:jc w:val="both"/>
        <w:rPr>
          <w:rFonts w:ascii="Arial" w:hAnsi="Arial" w:cs="Arial"/>
          <w:sz w:val="21"/>
          <w:szCs w:val="21"/>
          <w:lang w:val="en-GB"/>
        </w:rPr>
      </w:pPr>
    </w:p>
    <w:p w14:paraId="7235F192" w14:textId="77777777" w:rsidR="00164F5C" w:rsidRPr="006F5EB5" w:rsidRDefault="00164F5C" w:rsidP="006765F3">
      <w:pPr>
        <w:jc w:val="both"/>
        <w:rPr>
          <w:rFonts w:ascii="Arial" w:hAnsi="Arial" w:cs="Arial"/>
          <w:sz w:val="21"/>
          <w:szCs w:val="21"/>
        </w:rPr>
      </w:pPr>
      <w:r w:rsidRPr="006F5EB5">
        <w:rPr>
          <w:rFonts w:ascii="Arial" w:hAnsi="Arial" w:cs="Arial"/>
          <w:sz w:val="21"/>
          <w:szCs w:val="21"/>
        </w:rPr>
        <w:t>I confirm on behalf of the supplier submitting the documents set out in the above checklist that to the best of our knowledge and belief, having applied all reasonable diligence and care in the preparation of our responses, that the information contained within our responses is accurate and truthful.</w:t>
      </w:r>
    </w:p>
    <w:p w14:paraId="1A8160D5" w14:textId="77777777" w:rsidR="00164F5C" w:rsidRPr="006F5EB5" w:rsidRDefault="00164F5C" w:rsidP="00164F5C">
      <w:pPr>
        <w:rPr>
          <w:rFonts w:ascii="Arial" w:hAnsi="Arial" w:cs="Arial"/>
          <w:b/>
          <w:i/>
          <w:szCs w:val="22"/>
        </w:rPr>
      </w:pPr>
    </w:p>
    <w:p w14:paraId="706C8958" w14:textId="77777777" w:rsidR="00164F5C" w:rsidRPr="006F5EB5" w:rsidRDefault="00164F5C" w:rsidP="00164F5C">
      <w:pPr>
        <w:rPr>
          <w:rFonts w:ascii="Arial" w:hAnsi="Arial" w:cs="Arial"/>
          <w:b/>
          <w:i/>
          <w:szCs w:val="22"/>
        </w:rPr>
      </w:pPr>
    </w:p>
    <w:tbl>
      <w:tblPr>
        <w:tblW w:w="0" w:type="auto"/>
        <w:tblInd w:w="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0"/>
        <w:gridCol w:w="5847"/>
      </w:tblGrid>
      <w:tr w:rsidR="00164F5C" w:rsidRPr="006F5EB5" w14:paraId="6BA96A01" w14:textId="77777777" w:rsidTr="006765F3">
        <w:tc>
          <w:tcPr>
            <w:tcW w:w="2500" w:type="dxa"/>
            <w:shd w:val="clear" w:color="auto" w:fill="F3F3F3"/>
          </w:tcPr>
          <w:p w14:paraId="0EDDD721" w14:textId="77777777" w:rsidR="00164F5C" w:rsidRPr="006F5EB5" w:rsidRDefault="00164F5C" w:rsidP="009F1230">
            <w:pPr>
              <w:spacing w:after="120"/>
              <w:rPr>
                <w:rFonts w:ascii="Arial" w:hAnsi="Arial" w:cs="Arial"/>
                <w:b/>
                <w:bCs/>
                <w:szCs w:val="19"/>
              </w:rPr>
            </w:pPr>
            <w:r w:rsidRPr="006F5EB5">
              <w:rPr>
                <w:rFonts w:ascii="Arial" w:hAnsi="Arial" w:cs="Arial"/>
                <w:b/>
                <w:bCs/>
                <w:szCs w:val="19"/>
              </w:rPr>
              <w:t>Supplier:</w:t>
            </w:r>
          </w:p>
        </w:tc>
        <w:tc>
          <w:tcPr>
            <w:tcW w:w="5847" w:type="dxa"/>
            <w:shd w:val="clear" w:color="auto" w:fill="auto"/>
          </w:tcPr>
          <w:p w14:paraId="6F92BEAA" w14:textId="77777777" w:rsidR="00164F5C" w:rsidRPr="006F5EB5" w:rsidRDefault="00164F5C" w:rsidP="009F1230">
            <w:pPr>
              <w:spacing w:after="120"/>
              <w:rPr>
                <w:rFonts w:ascii="Arial" w:hAnsi="Arial" w:cs="Arial"/>
                <w:szCs w:val="19"/>
              </w:rPr>
            </w:pPr>
          </w:p>
        </w:tc>
      </w:tr>
      <w:tr w:rsidR="00164F5C" w:rsidRPr="006F5EB5" w14:paraId="726ED3A5" w14:textId="77777777" w:rsidTr="006765F3">
        <w:tc>
          <w:tcPr>
            <w:tcW w:w="2500" w:type="dxa"/>
            <w:shd w:val="clear" w:color="auto" w:fill="F3F3F3"/>
          </w:tcPr>
          <w:p w14:paraId="5D549814" w14:textId="77777777" w:rsidR="00164F5C" w:rsidRPr="006F5EB5" w:rsidRDefault="00164F5C" w:rsidP="009F1230">
            <w:pPr>
              <w:spacing w:after="120"/>
              <w:rPr>
                <w:rFonts w:ascii="Arial" w:hAnsi="Arial" w:cs="Arial"/>
                <w:b/>
                <w:bCs/>
                <w:szCs w:val="19"/>
              </w:rPr>
            </w:pPr>
            <w:r w:rsidRPr="006F5EB5">
              <w:rPr>
                <w:rFonts w:ascii="Arial" w:hAnsi="Arial" w:cs="Arial"/>
                <w:b/>
                <w:bCs/>
                <w:szCs w:val="19"/>
              </w:rPr>
              <w:t xml:space="preserve">Date: </w:t>
            </w:r>
          </w:p>
        </w:tc>
        <w:tc>
          <w:tcPr>
            <w:tcW w:w="5847" w:type="dxa"/>
            <w:shd w:val="clear" w:color="auto" w:fill="auto"/>
          </w:tcPr>
          <w:p w14:paraId="115B30E1" w14:textId="77777777" w:rsidR="00164F5C" w:rsidRPr="006F5EB5" w:rsidRDefault="00164F5C" w:rsidP="009F1230">
            <w:pPr>
              <w:spacing w:after="120"/>
              <w:rPr>
                <w:rFonts w:ascii="Arial" w:hAnsi="Arial" w:cs="Arial"/>
                <w:szCs w:val="19"/>
              </w:rPr>
            </w:pPr>
          </w:p>
        </w:tc>
      </w:tr>
      <w:tr w:rsidR="00164F5C" w:rsidRPr="006F5EB5" w14:paraId="22D6B711" w14:textId="77777777" w:rsidTr="006765F3">
        <w:tc>
          <w:tcPr>
            <w:tcW w:w="2500" w:type="dxa"/>
            <w:shd w:val="clear" w:color="auto" w:fill="F3F3F3"/>
          </w:tcPr>
          <w:p w14:paraId="20BA4BB7" w14:textId="77777777" w:rsidR="00164F5C" w:rsidRPr="006F5EB5" w:rsidRDefault="00164F5C" w:rsidP="009F1230">
            <w:pPr>
              <w:spacing w:after="120"/>
              <w:rPr>
                <w:rFonts w:ascii="Arial" w:hAnsi="Arial" w:cs="Arial"/>
                <w:b/>
                <w:bCs/>
                <w:szCs w:val="19"/>
              </w:rPr>
            </w:pPr>
            <w:r w:rsidRPr="006F5EB5">
              <w:rPr>
                <w:rFonts w:ascii="Arial" w:hAnsi="Arial" w:cs="Arial"/>
                <w:b/>
                <w:bCs/>
                <w:szCs w:val="19"/>
              </w:rPr>
              <w:t>Name (print):</w:t>
            </w:r>
          </w:p>
        </w:tc>
        <w:tc>
          <w:tcPr>
            <w:tcW w:w="5847" w:type="dxa"/>
            <w:shd w:val="clear" w:color="auto" w:fill="auto"/>
          </w:tcPr>
          <w:p w14:paraId="25F77F2D" w14:textId="77777777" w:rsidR="00164F5C" w:rsidRPr="006F5EB5" w:rsidRDefault="00164F5C" w:rsidP="009F1230">
            <w:pPr>
              <w:spacing w:after="120"/>
              <w:rPr>
                <w:rFonts w:ascii="Arial" w:hAnsi="Arial" w:cs="Arial"/>
                <w:szCs w:val="19"/>
              </w:rPr>
            </w:pPr>
          </w:p>
        </w:tc>
      </w:tr>
      <w:tr w:rsidR="00164F5C" w:rsidRPr="006F5EB5" w14:paraId="19C72863" w14:textId="77777777" w:rsidTr="006765F3">
        <w:tc>
          <w:tcPr>
            <w:tcW w:w="2500" w:type="dxa"/>
            <w:shd w:val="clear" w:color="auto" w:fill="F3F3F3"/>
          </w:tcPr>
          <w:p w14:paraId="2239D939" w14:textId="77777777" w:rsidR="00164F5C" w:rsidRPr="006F5EB5" w:rsidRDefault="00164F5C" w:rsidP="009F1230">
            <w:pPr>
              <w:spacing w:after="120"/>
              <w:rPr>
                <w:rFonts w:ascii="Arial" w:hAnsi="Arial" w:cs="Arial"/>
                <w:b/>
                <w:bCs/>
                <w:szCs w:val="19"/>
              </w:rPr>
            </w:pPr>
            <w:r w:rsidRPr="006F5EB5">
              <w:rPr>
                <w:rFonts w:ascii="Arial" w:hAnsi="Arial" w:cs="Arial"/>
                <w:b/>
                <w:bCs/>
                <w:szCs w:val="19"/>
              </w:rPr>
              <w:t>Position:</w:t>
            </w:r>
          </w:p>
        </w:tc>
        <w:tc>
          <w:tcPr>
            <w:tcW w:w="5847" w:type="dxa"/>
            <w:shd w:val="clear" w:color="auto" w:fill="auto"/>
          </w:tcPr>
          <w:p w14:paraId="204F3594" w14:textId="77777777" w:rsidR="00164F5C" w:rsidRPr="006F5EB5" w:rsidRDefault="00164F5C" w:rsidP="009F1230">
            <w:pPr>
              <w:spacing w:after="120"/>
              <w:rPr>
                <w:rFonts w:ascii="Arial" w:hAnsi="Arial" w:cs="Arial"/>
                <w:szCs w:val="19"/>
              </w:rPr>
            </w:pPr>
          </w:p>
        </w:tc>
      </w:tr>
      <w:tr w:rsidR="00164F5C" w:rsidRPr="006F5EB5" w14:paraId="195D0771" w14:textId="77777777" w:rsidTr="006765F3">
        <w:tc>
          <w:tcPr>
            <w:tcW w:w="2500" w:type="dxa"/>
            <w:shd w:val="clear" w:color="auto" w:fill="F3F3F3"/>
          </w:tcPr>
          <w:p w14:paraId="08652B98" w14:textId="77777777" w:rsidR="00164F5C" w:rsidRPr="006F5EB5" w:rsidRDefault="00164F5C" w:rsidP="009F1230">
            <w:pPr>
              <w:spacing w:after="120"/>
              <w:rPr>
                <w:rFonts w:ascii="Arial" w:hAnsi="Arial" w:cs="Arial"/>
                <w:b/>
                <w:bCs/>
                <w:szCs w:val="19"/>
              </w:rPr>
            </w:pPr>
            <w:r w:rsidRPr="006F5EB5">
              <w:rPr>
                <w:rFonts w:ascii="Arial" w:hAnsi="Arial" w:cs="Arial"/>
                <w:b/>
                <w:bCs/>
                <w:szCs w:val="19"/>
              </w:rPr>
              <w:t>Signature:</w:t>
            </w:r>
          </w:p>
        </w:tc>
        <w:tc>
          <w:tcPr>
            <w:tcW w:w="5847" w:type="dxa"/>
            <w:shd w:val="clear" w:color="auto" w:fill="auto"/>
          </w:tcPr>
          <w:p w14:paraId="2C462097" w14:textId="77777777" w:rsidR="00164F5C" w:rsidRPr="006F5EB5" w:rsidRDefault="00164F5C" w:rsidP="009F1230">
            <w:pPr>
              <w:spacing w:after="120"/>
              <w:rPr>
                <w:rFonts w:ascii="Arial" w:hAnsi="Arial" w:cs="Arial"/>
                <w:szCs w:val="19"/>
              </w:rPr>
            </w:pPr>
          </w:p>
        </w:tc>
      </w:tr>
      <w:tr w:rsidR="00164F5C" w:rsidRPr="006F5EB5" w14:paraId="1AF34CF8" w14:textId="77777777" w:rsidTr="006765F3">
        <w:tc>
          <w:tcPr>
            <w:tcW w:w="2500" w:type="dxa"/>
            <w:shd w:val="clear" w:color="auto" w:fill="F3F3F3"/>
          </w:tcPr>
          <w:p w14:paraId="20F33193" w14:textId="77777777" w:rsidR="00164F5C" w:rsidRPr="006F5EB5" w:rsidRDefault="00164F5C" w:rsidP="009F1230">
            <w:pPr>
              <w:spacing w:after="120"/>
              <w:rPr>
                <w:rFonts w:ascii="Arial" w:hAnsi="Arial" w:cs="Arial"/>
                <w:b/>
                <w:bCs/>
                <w:i/>
                <w:szCs w:val="22"/>
              </w:rPr>
            </w:pPr>
            <w:r w:rsidRPr="006F5EB5">
              <w:rPr>
                <w:rFonts w:ascii="Arial" w:hAnsi="Arial" w:cs="Arial"/>
                <w:b/>
                <w:bCs/>
                <w:szCs w:val="19"/>
              </w:rPr>
              <w:t xml:space="preserve">Title: </w:t>
            </w:r>
          </w:p>
        </w:tc>
        <w:tc>
          <w:tcPr>
            <w:tcW w:w="5847" w:type="dxa"/>
            <w:shd w:val="clear" w:color="auto" w:fill="auto"/>
          </w:tcPr>
          <w:p w14:paraId="2CC19EBC" w14:textId="77777777" w:rsidR="00164F5C" w:rsidRPr="006F5EB5" w:rsidRDefault="00164F5C" w:rsidP="009F1230">
            <w:pPr>
              <w:spacing w:after="120"/>
              <w:rPr>
                <w:rFonts w:ascii="Arial" w:hAnsi="Arial" w:cs="Arial"/>
                <w:b/>
                <w:i/>
                <w:szCs w:val="22"/>
              </w:rPr>
            </w:pPr>
          </w:p>
        </w:tc>
      </w:tr>
    </w:tbl>
    <w:p w14:paraId="02DC8231" w14:textId="77777777" w:rsidR="00164F5C" w:rsidRPr="006F5EB5" w:rsidRDefault="00164F5C" w:rsidP="00164F5C">
      <w:pPr>
        <w:rPr>
          <w:rFonts w:ascii="Arial" w:hAnsi="Arial" w:cs="Arial"/>
          <w:b/>
          <w:i/>
          <w:szCs w:val="22"/>
        </w:rPr>
      </w:pPr>
    </w:p>
    <w:p w14:paraId="607B38D6" w14:textId="77777777" w:rsidR="006765F3" w:rsidRPr="006F5EB5" w:rsidRDefault="006765F3" w:rsidP="00164F5C">
      <w:pPr>
        <w:rPr>
          <w:rFonts w:ascii="Arial" w:hAnsi="Arial" w:cs="Arial"/>
          <w:sz w:val="20"/>
          <w:lang w:val="en-GB"/>
        </w:rPr>
      </w:pPr>
    </w:p>
    <w:p w14:paraId="72405BEF" w14:textId="77777777" w:rsidR="006765F3" w:rsidRPr="006F5EB5" w:rsidRDefault="006765F3" w:rsidP="00164F5C">
      <w:pPr>
        <w:rPr>
          <w:rFonts w:ascii="Arial" w:hAnsi="Arial" w:cs="Arial"/>
          <w:sz w:val="20"/>
          <w:lang w:val="en-GB"/>
        </w:rPr>
      </w:pPr>
    </w:p>
    <w:p w14:paraId="2A13C9C6" w14:textId="77777777" w:rsidR="006765F3" w:rsidRPr="006F5EB5" w:rsidRDefault="006765F3" w:rsidP="00164F5C">
      <w:pPr>
        <w:rPr>
          <w:rFonts w:ascii="Arial" w:hAnsi="Arial" w:cs="Arial"/>
          <w:sz w:val="20"/>
          <w:lang w:val="en-GB"/>
        </w:rPr>
      </w:pPr>
    </w:p>
    <w:p w14:paraId="543084C6" w14:textId="77777777" w:rsidR="00164F5C" w:rsidRPr="006F5EB5" w:rsidRDefault="0079232A" w:rsidP="00164F5C">
      <w:pPr>
        <w:rPr>
          <w:rFonts w:ascii="Arial" w:hAnsi="Arial" w:cs="Arial"/>
          <w:i/>
          <w:sz w:val="21"/>
          <w:szCs w:val="21"/>
          <w:highlight w:val="yellow"/>
        </w:rPr>
      </w:pPr>
      <w:r>
        <w:rPr>
          <w:rFonts w:ascii="Arial" w:hAnsi="Arial" w:cs="Arial"/>
          <w:sz w:val="21"/>
          <w:szCs w:val="21"/>
        </w:rPr>
        <w:br w:type="page"/>
      </w:r>
    </w:p>
    <w:p w14:paraId="64628395" w14:textId="77777777" w:rsidR="00164F5C" w:rsidRPr="006F5EB5" w:rsidRDefault="00164F5C" w:rsidP="00164F5C">
      <w:pPr>
        <w:rPr>
          <w:rFonts w:ascii="Arial" w:hAnsi="Arial" w:cs="Arial"/>
          <w:b/>
          <w:sz w:val="20"/>
        </w:rPr>
      </w:pPr>
    </w:p>
    <w:p w14:paraId="325EDB4C" w14:textId="77777777" w:rsidR="00164F5C" w:rsidRPr="006F5EB5" w:rsidRDefault="00164F5C" w:rsidP="00164F5C">
      <w:pPr>
        <w:rPr>
          <w:rFonts w:ascii="Arial" w:hAnsi="Arial" w:cs="Arial"/>
          <w:b/>
          <w:sz w:val="22"/>
          <w:szCs w:val="28"/>
        </w:rPr>
      </w:pPr>
      <w:r w:rsidRPr="006F5EB5">
        <w:rPr>
          <w:rFonts w:ascii="Arial" w:hAnsi="Arial" w:cs="Arial"/>
          <w:b/>
          <w:sz w:val="22"/>
          <w:szCs w:val="28"/>
        </w:rPr>
        <w:t>Appendix A to Submission Checklist</w:t>
      </w:r>
    </w:p>
    <w:p w14:paraId="7C0FC939" w14:textId="77777777" w:rsidR="00164F5C" w:rsidRPr="006F5EB5" w:rsidRDefault="00164F5C" w:rsidP="00164F5C">
      <w:pPr>
        <w:rPr>
          <w:rFonts w:ascii="Arial" w:hAnsi="Arial" w:cs="Arial"/>
          <w:b/>
          <w:sz w:val="20"/>
        </w:rPr>
      </w:pPr>
    </w:p>
    <w:p w14:paraId="04A78F04" w14:textId="77777777" w:rsidR="00164F5C" w:rsidRPr="006F5EB5" w:rsidRDefault="00164F5C" w:rsidP="00164F5C">
      <w:pPr>
        <w:rPr>
          <w:rFonts w:ascii="Arial" w:hAnsi="Arial" w:cs="Arial"/>
          <w:b/>
          <w:sz w:val="20"/>
          <w:u w:val="single"/>
        </w:rPr>
      </w:pPr>
    </w:p>
    <w:tbl>
      <w:tblPr>
        <w:tblW w:w="9316"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6"/>
        <w:gridCol w:w="2347"/>
        <w:gridCol w:w="4733"/>
        <w:gridCol w:w="1620"/>
      </w:tblGrid>
      <w:tr w:rsidR="00164F5C" w:rsidRPr="006F5EB5" w14:paraId="5569C2C5" w14:textId="77777777" w:rsidTr="006765F3">
        <w:trPr>
          <w:trHeight w:val="416"/>
        </w:trPr>
        <w:tc>
          <w:tcPr>
            <w:tcW w:w="9316" w:type="dxa"/>
            <w:gridSpan w:val="4"/>
            <w:tcBorders>
              <w:bottom w:val="single" w:sz="4" w:space="0" w:color="auto"/>
            </w:tcBorders>
            <w:shd w:val="clear" w:color="auto" w:fill="DAEEF3"/>
          </w:tcPr>
          <w:p w14:paraId="2B2630F2" w14:textId="77777777" w:rsidR="00FB3018" w:rsidRPr="006F5EB5" w:rsidRDefault="00164F5C" w:rsidP="009F1230">
            <w:pPr>
              <w:rPr>
                <w:rFonts w:ascii="Arial" w:hAnsi="Arial" w:cs="Arial"/>
                <w:b/>
                <w:sz w:val="21"/>
                <w:szCs w:val="21"/>
                <w:lang w:val="en-GB"/>
              </w:rPr>
            </w:pPr>
            <w:r w:rsidRPr="006F5EB5">
              <w:rPr>
                <w:rFonts w:ascii="Arial" w:hAnsi="Arial" w:cs="Arial"/>
                <w:b/>
                <w:sz w:val="21"/>
                <w:szCs w:val="21"/>
              </w:rPr>
              <w:br w:type="page"/>
            </w:r>
          </w:p>
          <w:p w14:paraId="733078FF" w14:textId="77777777" w:rsidR="00164F5C" w:rsidRPr="006F5EB5" w:rsidRDefault="00164F5C" w:rsidP="009F1230">
            <w:pPr>
              <w:rPr>
                <w:rFonts w:ascii="Arial" w:hAnsi="Arial" w:cs="Arial"/>
                <w:b/>
                <w:sz w:val="21"/>
                <w:szCs w:val="21"/>
                <w:lang w:val="en-GB"/>
              </w:rPr>
            </w:pPr>
            <w:r w:rsidRPr="006F5EB5">
              <w:rPr>
                <w:rFonts w:ascii="Arial" w:hAnsi="Arial" w:cs="Arial"/>
                <w:b/>
                <w:sz w:val="21"/>
                <w:szCs w:val="21"/>
              </w:rPr>
              <w:t>Table of Information Designated by the supplier as Confidential and / or Commercially Sensitive</w:t>
            </w:r>
          </w:p>
          <w:p w14:paraId="259EBA9C" w14:textId="77777777" w:rsidR="00FB3018" w:rsidRPr="006F5EB5" w:rsidRDefault="00FB3018" w:rsidP="009F1230">
            <w:pPr>
              <w:rPr>
                <w:rFonts w:ascii="Arial" w:hAnsi="Arial" w:cs="Arial"/>
                <w:b/>
                <w:sz w:val="21"/>
                <w:szCs w:val="21"/>
                <w:lang w:val="en-GB"/>
              </w:rPr>
            </w:pPr>
          </w:p>
        </w:tc>
      </w:tr>
      <w:tr w:rsidR="00164F5C" w:rsidRPr="006F5EB5" w14:paraId="292F9CAE" w14:textId="77777777" w:rsidTr="006765F3">
        <w:tc>
          <w:tcPr>
            <w:tcW w:w="9316" w:type="dxa"/>
            <w:gridSpan w:val="4"/>
            <w:tcBorders>
              <w:top w:val="single" w:sz="4" w:space="0" w:color="auto"/>
              <w:left w:val="nil"/>
              <w:bottom w:val="single" w:sz="4" w:space="0" w:color="auto"/>
              <w:right w:val="nil"/>
            </w:tcBorders>
            <w:shd w:val="clear" w:color="auto" w:fill="auto"/>
          </w:tcPr>
          <w:p w14:paraId="5561E013" w14:textId="77777777" w:rsidR="00164F5C" w:rsidRPr="006F5EB5" w:rsidRDefault="00164F5C" w:rsidP="009F1230">
            <w:pPr>
              <w:rPr>
                <w:rFonts w:ascii="Arial" w:hAnsi="Arial" w:cs="Arial"/>
                <w:b/>
                <w:i/>
                <w:sz w:val="21"/>
                <w:szCs w:val="21"/>
              </w:rPr>
            </w:pPr>
          </w:p>
          <w:p w14:paraId="26DE10F2" w14:textId="77777777" w:rsidR="00164F5C" w:rsidRPr="006F5EB5" w:rsidRDefault="00164F5C" w:rsidP="009F1230">
            <w:pPr>
              <w:rPr>
                <w:rFonts w:ascii="Arial" w:hAnsi="Arial" w:cs="Arial"/>
                <w:b/>
                <w:i/>
                <w:sz w:val="21"/>
                <w:szCs w:val="21"/>
              </w:rPr>
            </w:pPr>
            <w:r w:rsidRPr="006F5EB5">
              <w:rPr>
                <w:rFonts w:ascii="Arial" w:hAnsi="Arial" w:cs="Arial"/>
                <w:b/>
                <w:i/>
                <w:sz w:val="21"/>
                <w:szCs w:val="21"/>
              </w:rPr>
              <w:t xml:space="preserve">This table only needs to be completed if any information inserted as part of your tender response and in any accompanying documents is deemed by you to be confidential and/or commercially sensitive.  Please note that the Confidentiality and Information Governance provisions of the </w:t>
            </w:r>
            <w:r w:rsidR="006765F3" w:rsidRPr="006F5EB5">
              <w:rPr>
                <w:rFonts w:ascii="Arial" w:hAnsi="Arial" w:cs="Arial"/>
                <w:b/>
                <w:i/>
                <w:sz w:val="21"/>
                <w:szCs w:val="21"/>
                <w:lang w:val="en-GB"/>
              </w:rPr>
              <w:t>RFP/</w:t>
            </w:r>
            <w:r w:rsidRPr="006F5EB5">
              <w:rPr>
                <w:rFonts w:ascii="Arial" w:hAnsi="Arial" w:cs="Arial"/>
                <w:b/>
                <w:i/>
                <w:sz w:val="21"/>
                <w:szCs w:val="21"/>
              </w:rPr>
              <w:t>ITT apply to any information designated as confidential and/or commercially sensitive.</w:t>
            </w:r>
          </w:p>
          <w:p w14:paraId="303CD7CD" w14:textId="77777777" w:rsidR="00164F5C" w:rsidRPr="006F5EB5" w:rsidRDefault="00164F5C" w:rsidP="009F1230">
            <w:pPr>
              <w:rPr>
                <w:rFonts w:ascii="Arial" w:hAnsi="Arial" w:cs="Arial"/>
                <w:b/>
                <w:i/>
                <w:sz w:val="21"/>
                <w:szCs w:val="21"/>
              </w:rPr>
            </w:pPr>
          </w:p>
        </w:tc>
      </w:tr>
      <w:tr w:rsidR="00164F5C" w:rsidRPr="006F5EB5" w14:paraId="557822D6" w14:textId="77777777" w:rsidTr="006765F3">
        <w:tc>
          <w:tcPr>
            <w:tcW w:w="616" w:type="dxa"/>
            <w:tcBorders>
              <w:top w:val="single" w:sz="4" w:space="0" w:color="auto"/>
            </w:tcBorders>
            <w:shd w:val="clear" w:color="auto" w:fill="F3F3F3"/>
          </w:tcPr>
          <w:p w14:paraId="229A8472" w14:textId="77777777" w:rsidR="00164F5C" w:rsidRPr="006F5EB5" w:rsidRDefault="00164F5C" w:rsidP="009F1230">
            <w:pPr>
              <w:spacing w:before="120" w:after="120"/>
              <w:rPr>
                <w:rFonts w:ascii="Arial" w:hAnsi="Arial" w:cs="Arial"/>
                <w:sz w:val="21"/>
                <w:szCs w:val="21"/>
              </w:rPr>
            </w:pPr>
            <w:r w:rsidRPr="006F5EB5">
              <w:rPr>
                <w:rFonts w:ascii="Arial" w:hAnsi="Arial" w:cs="Arial"/>
                <w:sz w:val="21"/>
                <w:szCs w:val="21"/>
              </w:rPr>
              <w:t>No</w:t>
            </w:r>
          </w:p>
        </w:tc>
        <w:tc>
          <w:tcPr>
            <w:tcW w:w="2347" w:type="dxa"/>
            <w:tcBorders>
              <w:top w:val="single" w:sz="4" w:space="0" w:color="auto"/>
            </w:tcBorders>
            <w:shd w:val="clear" w:color="auto" w:fill="F3F3F3"/>
          </w:tcPr>
          <w:p w14:paraId="1CD7DCF6" w14:textId="77777777" w:rsidR="00164F5C" w:rsidRPr="006F5EB5" w:rsidRDefault="00164F5C" w:rsidP="009F1230">
            <w:pPr>
              <w:spacing w:before="120" w:after="120"/>
              <w:rPr>
                <w:rFonts w:ascii="Arial" w:hAnsi="Arial" w:cs="Arial"/>
                <w:sz w:val="21"/>
                <w:szCs w:val="21"/>
              </w:rPr>
            </w:pPr>
            <w:r w:rsidRPr="006F5EB5">
              <w:rPr>
                <w:rFonts w:ascii="Arial" w:hAnsi="Arial" w:cs="Arial"/>
                <w:sz w:val="21"/>
                <w:szCs w:val="21"/>
              </w:rPr>
              <w:t>Section of tender response which the supplier wishes to designate as confidential and / or commercially sensitive</w:t>
            </w:r>
          </w:p>
        </w:tc>
        <w:tc>
          <w:tcPr>
            <w:tcW w:w="4733" w:type="dxa"/>
            <w:tcBorders>
              <w:top w:val="single" w:sz="4" w:space="0" w:color="auto"/>
            </w:tcBorders>
            <w:shd w:val="clear" w:color="auto" w:fill="F3F3F3"/>
          </w:tcPr>
          <w:p w14:paraId="20449127" w14:textId="77777777" w:rsidR="00164F5C" w:rsidRPr="006F5EB5" w:rsidRDefault="00164F5C" w:rsidP="009F1230">
            <w:pPr>
              <w:spacing w:before="120" w:after="120"/>
              <w:rPr>
                <w:rFonts w:ascii="Arial" w:hAnsi="Arial" w:cs="Arial"/>
                <w:sz w:val="21"/>
                <w:szCs w:val="21"/>
              </w:rPr>
            </w:pPr>
            <w:r w:rsidRPr="006F5EB5">
              <w:rPr>
                <w:rFonts w:ascii="Arial" w:hAnsi="Arial" w:cs="Arial"/>
                <w:sz w:val="21"/>
                <w:szCs w:val="21"/>
              </w:rPr>
              <w:t>Reasons as to why supplier considers this information confidential and/or commercially sensitive and why it should be exempt from disclosure under the Freedom of Information Act 2000 or the Environmental Information Regulations 2004 or other relevant laws</w:t>
            </w:r>
          </w:p>
        </w:tc>
        <w:tc>
          <w:tcPr>
            <w:tcW w:w="1620" w:type="dxa"/>
            <w:tcBorders>
              <w:top w:val="single" w:sz="4" w:space="0" w:color="auto"/>
            </w:tcBorders>
            <w:shd w:val="clear" w:color="auto" w:fill="F3F3F3"/>
          </w:tcPr>
          <w:p w14:paraId="01813919" w14:textId="77777777" w:rsidR="00164F5C" w:rsidRPr="006F5EB5" w:rsidRDefault="00164F5C" w:rsidP="009F1230">
            <w:pPr>
              <w:spacing w:before="120" w:after="120"/>
              <w:rPr>
                <w:rFonts w:ascii="Arial" w:hAnsi="Arial" w:cs="Arial"/>
                <w:sz w:val="21"/>
                <w:szCs w:val="21"/>
              </w:rPr>
            </w:pPr>
            <w:r w:rsidRPr="006F5EB5">
              <w:rPr>
                <w:rFonts w:ascii="Arial" w:hAnsi="Arial" w:cs="Arial"/>
                <w:sz w:val="21"/>
                <w:szCs w:val="21"/>
              </w:rPr>
              <w:t>Length of time during which supplier thinks that such exemption should apply</w:t>
            </w:r>
          </w:p>
        </w:tc>
      </w:tr>
      <w:tr w:rsidR="00164F5C" w:rsidRPr="006F5EB5" w14:paraId="028F7A34" w14:textId="77777777" w:rsidTr="006765F3">
        <w:tc>
          <w:tcPr>
            <w:tcW w:w="616" w:type="dxa"/>
            <w:shd w:val="clear" w:color="auto" w:fill="auto"/>
          </w:tcPr>
          <w:p w14:paraId="7CDD52C4" w14:textId="77777777" w:rsidR="00164F5C" w:rsidRPr="006F5EB5" w:rsidRDefault="00164F5C" w:rsidP="009F1230">
            <w:pPr>
              <w:rPr>
                <w:rFonts w:ascii="Arial" w:hAnsi="Arial" w:cs="Arial"/>
                <w:sz w:val="21"/>
                <w:szCs w:val="21"/>
              </w:rPr>
            </w:pPr>
          </w:p>
        </w:tc>
        <w:tc>
          <w:tcPr>
            <w:tcW w:w="2347" w:type="dxa"/>
            <w:shd w:val="clear" w:color="auto" w:fill="auto"/>
          </w:tcPr>
          <w:p w14:paraId="51BD2B81" w14:textId="77777777" w:rsidR="00164F5C" w:rsidRPr="006F5EB5" w:rsidRDefault="00164F5C" w:rsidP="009F1230">
            <w:pPr>
              <w:rPr>
                <w:rFonts w:ascii="Arial" w:hAnsi="Arial" w:cs="Arial"/>
                <w:sz w:val="21"/>
                <w:szCs w:val="21"/>
              </w:rPr>
            </w:pPr>
          </w:p>
        </w:tc>
        <w:tc>
          <w:tcPr>
            <w:tcW w:w="4733" w:type="dxa"/>
            <w:shd w:val="clear" w:color="auto" w:fill="auto"/>
          </w:tcPr>
          <w:p w14:paraId="613AC8E8" w14:textId="77777777" w:rsidR="00164F5C" w:rsidRPr="006F5EB5" w:rsidRDefault="00164F5C" w:rsidP="009F1230">
            <w:pPr>
              <w:rPr>
                <w:rFonts w:ascii="Arial" w:hAnsi="Arial" w:cs="Arial"/>
                <w:sz w:val="21"/>
                <w:szCs w:val="21"/>
              </w:rPr>
            </w:pPr>
          </w:p>
        </w:tc>
        <w:tc>
          <w:tcPr>
            <w:tcW w:w="1620" w:type="dxa"/>
            <w:shd w:val="clear" w:color="auto" w:fill="auto"/>
          </w:tcPr>
          <w:p w14:paraId="273A4C57" w14:textId="77777777" w:rsidR="00164F5C" w:rsidRPr="006F5EB5" w:rsidRDefault="00164F5C" w:rsidP="009F1230">
            <w:pPr>
              <w:rPr>
                <w:rFonts w:ascii="Arial" w:hAnsi="Arial" w:cs="Arial"/>
                <w:sz w:val="21"/>
                <w:szCs w:val="21"/>
              </w:rPr>
            </w:pPr>
          </w:p>
        </w:tc>
      </w:tr>
      <w:tr w:rsidR="00164F5C" w:rsidRPr="006F5EB5" w14:paraId="21C63A79" w14:textId="77777777" w:rsidTr="006765F3">
        <w:tc>
          <w:tcPr>
            <w:tcW w:w="616" w:type="dxa"/>
            <w:shd w:val="clear" w:color="auto" w:fill="auto"/>
          </w:tcPr>
          <w:p w14:paraId="554FD323" w14:textId="77777777" w:rsidR="00164F5C" w:rsidRPr="006F5EB5" w:rsidRDefault="00164F5C" w:rsidP="009F1230">
            <w:pPr>
              <w:rPr>
                <w:rFonts w:ascii="Arial" w:hAnsi="Arial" w:cs="Arial"/>
                <w:sz w:val="21"/>
                <w:szCs w:val="21"/>
              </w:rPr>
            </w:pPr>
          </w:p>
        </w:tc>
        <w:tc>
          <w:tcPr>
            <w:tcW w:w="2347" w:type="dxa"/>
            <w:shd w:val="clear" w:color="auto" w:fill="auto"/>
          </w:tcPr>
          <w:p w14:paraId="7263D309" w14:textId="77777777" w:rsidR="00164F5C" w:rsidRPr="006F5EB5" w:rsidRDefault="00164F5C" w:rsidP="009F1230">
            <w:pPr>
              <w:rPr>
                <w:rFonts w:ascii="Arial" w:hAnsi="Arial" w:cs="Arial"/>
                <w:sz w:val="21"/>
                <w:szCs w:val="21"/>
              </w:rPr>
            </w:pPr>
          </w:p>
        </w:tc>
        <w:tc>
          <w:tcPr>
            <w:tcW w:w="4733" w:type="dxa"/>
            <w:shd w:val="clear" w:color="auto" w:fill="auto"/>
          </w:tcPr>
          <w:p w14:paraId="7AA3F1A2" w14:textId="77777777" w:rsidR="00164F5C" w:rsidRPr="006F5EB5" w:rsidRDefault="00164F5C" w:rsidP="009F1230">
            <w:pPr>
              <w:rPr>
                <w:rFonts w:ascii="Arial" w:hAnsi="Arial" w:cs="Arial"/>
                <w:sz w:val="21"/>
                <w:szCs w:val="21"/>
              </w:rPr>
            </w:pPr>
          </w:p>
        </w:tc>
        <w:tc>
          <w:tcPr>
            <w:tcW w:w="1620" w:type="dxa"/>
            <w:shd w:val="clear" w:color="auto" w:fill="auto"/>
          </w:tcPr>
          <w:p w14:paraId="7E79CD4F" w14:textId="77777777" w:rsidR="00164F5C" w:rsidRPr="006F5EB5" w:rsidRDefault="00164F5C" w:rsidP="009F1230">
            <w:pPr>
              <w:rPr>
                <w:rFonts w:ascii="Arial" w:hAnsi="Arial" w:cs="Arial"/>
                <w:sz w:val="21"/>
                <w:szCs w:val="21"/>
              </w:rPr>
            </w:pPr>
          </w:p>
        </w:tc>
      </w:tr>
      <w:tr w:rsidR="00164F5C" w:rsidRPr="006F5EB5" w14:paraId="5F05A9FC" w14:textId="77777777" w:rsidTr="006765F3">
        <w:tc>
          <w:tcPr>
            <w:tcW w:w="616" w:type="dxa"/>
            <w:shd w:val="clear" w:color="auto" w:fill="auto"/>
          </w:tcPr>
          <w:p w14:paraId="4CBE07A7" w14:textId="77777777" w:rsidR="00164F5C" w:rsidRPr="006F5EB5" w:rsidRDefault="00164F5C" w:rsidP="009F1230">
            <w:pPr>
              <w:rPr>
                <w:rFonts w:ascii="Arial" w:hAnsi="Arial" w:cs="Arial"/>
                <w:sz w:val="21"/>
                <w:szCs w:val="21"/>
              </w:rPr>
            </w:pPr>
          </w:p>
        </w:tc>
        <w:tc>
          <w:tcPr>
            <w:tcW w:w="2347" w:type="dxa"/>
            <w:shd w:val="clear" w:color="auto" w:fill="auto"/>
          </w:tcPr>
          <w:p w14:paraId="31386763" w14:textId="77777777" w:rsidR="00164F5C" w:rsidRPr="006F5EB5" w:rsidRDefault="00164F5C" w:rsidP="009F1230">
            <w:pPr>
              <w:rPr>
                <w:rFonts w:ascii="Arial" w:hAnsi="Arial" w:cs="Arial"/>
                <w:sz w:val="21"/>
                <w:szCs w:val="21"/>
              </w:rPr>
            </w:pPr>
          </w:p>
        </w:tc>
        <w:tc>
          <w:tcPr>
            <w:tcW w:w="4733" w:type="dxa"/>
            <w:shd w:val="clear" w:color="auto" w:fill="auto"/>
          </w:tcPr>
          <w:p w14:paraId="5BE31303" w14:textId="77777777" w:rsidR="00164F5C" w:rsidRPr="006F5EB5" w:rsidRDefault="00164F5C" w:rsidP="009F1230">
            <w:pPr>
              <w:rPr>
                <w:rFonts w:ascii="Arial" w:hAnsi="Arial" w:cs="Arial"/>
                <w:sz w:val="21"/>
                <w:szCs w:val="21"/>
              </w:rPr>
            </w:pPr>
          </w:p>
        </w:tc>
        <w:tc>
          <w:tcPr>
            <w:tcW w:w="1620" w:type="dxa"/>
            <w:shd w:val="clear" w:color="auto" w:fill="auto"/>
          </w:tcPr>
          <w:p w14:paraId="315D2FF5" w14:textId="77777777" w:rsidR="00164F5C" w:rsidRPr="006F5EB5" w:rsidRDefault="00164F5C" w:rsidP="009F1230">
            <w:pPr>
              <w:rPr>
                <w:rFonts w:ascii="Arial" w:hAnsi="Arial" w:cs="Arial"/>
                <w:sz w:val="21"/>
                <w:szCs w:val="21"/>
              </w:rPr>
            </w:pPr>
          </w:p>
        </w:tc>
      </w:tr>
    </w:tbl>
    <w:p w14:paraId="77571C88" w14:textId="77777777" w:rsidR="00164F5C" w:rsidRPr="006F5EB5" w:rsidRDefault="00164F5C" w:rsidP="00164F5C">
      <w:pPr>
        <w:rPr>
          <w:rFonts w:ascii="Arial" w:hAnsi="Arial" w:cs="Arial"/>
          <w:sz w:val="20"/>
        </w:rPr>
      </w:pPr>
    </w:p>
    <w:p w14:paraId="63EE9480" w14:textId="77777777" w:rsidR="005E3BF9" w:rsidRPr="006F5EB5" w:rsidRDefault="005E3BF9" w:rsidP="007A2824">
      <w:pPr>
        <w:rPr>
          <w:rFonts w:ascii="Arial" w:hAnsi="Arial" w:cs="Arial"/>
          <w:color w:val="000000"/>
        </w:rPr>
      </w:pPr>
    </w:p>
    <w:sectPr w:rsidR="005E3BF9" w:rsidRPr="006F5EB5" w:rsidSect="0062475D">
      <w:footerReference w:type="even" r:id="rId14"/>
      <w:footerReference w:type="default" r:id="rId15"/>
      <w:pgSz w:w="11906" w:h="16838" w:code="9"/>
      <w:pgMar w:top="851" w:right="991" w:bottom="1276" w:left="993"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FECF36" w14:textId="77777777" w:rsidR="00B85B59" w:rsidRDefault="00B85B59">
      <w:r>
        <w:separator/>
      </w:r>
    </w:p>
  </w:endnote>
  <w:endnote w:type="continuationSeparator" w:id="0">
    <w:p w14:paraId="37E4C85B" w14:textId="77777777" w:rsidR="00B85B59" w:rsidRDefault="00B85B59">
      <w:r>
        <w:continuationSeparator/>
      </w:r>
    </w:p>
  </w:endnote>
  <w:endnote w:type="continuationNotice" w:id="1">
    <w:p w14:paraId="65627302" w14:textId="77777777" w:rsidR="00B85B59" w:rsidRDefault="00B85B5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alibri">
    <w:panose1 w:val="020F0502020204030204"/>
    <w:charset w:val="00"/>
    <w:family w:val="swiss"/>
    <w:pitch w:val="variable"/>
    <w:sig w:usb0="E0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6EDD45" w14:textId="77777777" w:rsidR="00311C27" w:rsidRDefault="00311C27" w:rsidP="006F4C3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F2B5FD4" w14:textId="77777777" w:rsidR="00311C27" w:rsidRDefault="00311C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579A3B" w14:textId="77777777" w:rsidR="00311C27" w:rsidRDefault="00311C27" w:rsidP="006F4C3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B0E30">
      <w:rPr>
        <w:rStyle w:val="PageNumber"/>
        <w:noProof/>
      </w:rPr>
      <w:t>1</w:t>
    </w:r>
    <w:r>
      <w:rPr>
        <w:rStyle w:val="PageNumber"/>
      </w:rPr>
      <w:fldChar w:fldCharType="end"/>
    </w:r>
  </w:p>
  <w:p w14:paraId="57C49662" w14:textId="77777777" w:rsidR="00311C27" w:rsidRPr="00D37840" w:rsidRDefault="00A96746">
    <w:pPr>
      <w:pStyle w:val="Footer"/>
      <w:rPr>
        <w:rFonts w:ascii="Arial" w:hAnsi="Arial" w:cs="Arial"/>
        <w:lang w:val="en-GB"/>
      </w:rPr>
    </w:pPr>
    <w:r w:rsidRPr="00D37840">
      <w:rPr>
        <w:rFonts w:ascii="Arial" w:hAnsi="Arial" w:cs="Arial"/>
        <w:lang w:val="en-GB"/>
      </w:rPr>
      <w:t>Supplier Response Template (annex to RFP/ITT) – 26 February 2019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FC986E" w14:textId="77777777" w:rsidR="00B85B59" w:rsidRDefault="00B85B59">
      <w:r>
        <w:separator/>
      </w:r>
    </w:p>
  </w:footnote>
  <w:footnote w:type="continuationSeparator" w:id="0">
    <w:p w14:paraId="721F989C" w14:textId="77777777" w:rsidR="00B85B59" w:rsidRDefault="00B85B59">
      <w:r>
        <w:continuationSeparator/>
      </w:r>
    </w:p>
  </w:footnote>
  <w:footnote w:type="continuationNotice" w:id="1">
    <w:p w14:paraId="32A32705" w14:textId="77777777" w:rsidR="00B85B59" w:rsidRDefault="00B85B5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2A9A1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1222CD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DEACD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F165E3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9D4EE0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73E51D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C0E952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00E2D0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1A2E4C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9622C5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D32B1C"/>
    <w:multiLevelType w:val="multilevel"/>
    <w:tmpl w:val="C99626B6"/>
    <w:lvl w:ilvl="0">
      <w:start w:val="1"/>
      <w:numFmt w:val="decimal"/>
      <w:pStyle w:val="NumberedParagraph"/>
      <w:lvlText w:val="%1"/>
      <w:lvlJc w:val="left"/>
      <w:pPr>
        <w:tabs>
          <w:tab w:val="num" w:pos="567"/>
        </w:tabs>
        <w:ind w:left="567" w:hanging="567"/>
      </w:pPr>
    </w:lvl>
    <w:lvl w:ilvl="1">
      <w:start w:val="1"/>
      <w:numFmt w:val="decimal"/>
      <w:lvlText w:val="%1.%2"/>
      <w:lvlJc w:val="left"/>
      <w:pPr>
        <w:tabs>
          <w:tab w:val="num" w:pos="1134"/>
        </w:tabs>
        <w:ind w:left="1134" w:hanging="567"/>
      </w:pPr>
    </w:lvl>
    <w:lvl w:ilvl="2">
      <w:start w:val="1"/>
      <w:numFmt w:val="decimal"/>
      <w:lvlText w:val="%1.%2.%3"/>
      <w:lvlJc w:val="left"/>
      <w:pPr>
        <w:tabs>
          <w:tab w:val="num" w:pos="1701"/>
        </w:tabs>
        <w:ind w:left="1701" w:hanging="567"/>
      </w:pPr>
    </w:lvl>
    <w:lvl w:ilvl="3">
      <w:start w:val="1"/>
      <w:numFmt w:val="decimal"/>
      <w:lvlText w:val="%1.%2.%3.%4"/>
      <w:lvlJc w:val="left"/>
      <w:pPr>
        <w:tabs>
          <w:tab w:val="num" w:pos="2421"/>
        </w:tabs>
        <w:ind w:left="2268" w:hanging="567"/>
      </w:pPr>
    </w:lvl>
    <w:lvl w:ilvl="4">
      <w:start w:val="1"/>
      <w:numFmt w:val="decimal"/>
      <w:lvlText w:val="%1.%2.%3.%4.%5"/>
      <w:lvlJc w:val="left"/>
      <w:pPr>
        <w:tabs>
          <w:tab w:val="num" w:pos="2781"/>
        </w:tabs>
        <w:ind w:left="2268" w:hanging="567"/>
      </w:pPr>
    </w:lvl>
    <w:lvl w:ilvl="5">
      <w:start w:val="1"/>
      <w:numFmt w:val="decimal"/>
      <w:lvlText w:val="%1.%2.%3.%4.%5.%6"/>
      <w:lvlJc w:val="left"/>
      <w:pPr>
        <w:tabs>
          <w:tab w:val="num" w:pos="2781"/>
        </w:tabs>
        <w:ind w:left="2268" w:hanging="567"/>
      </w:pPr>
    </w:lvl>
    <w:lvl w:ilvl="6">
      <w:start w:val="1"/>
      <w:numFmt w:val="decimal"/>
      <w:lvlText w:val="%1.%2.%3.%4.%5.%6.%7"/>
      <w:lvlJc w:val="left"/>
      <w:pPr>
        <w:tabs>
          <w:tab w:val="num" w:pos="3141"/>
        </w:tabs>
        <w:ind w:left="2268" w:hanging="567"/>
      </w:pPr>
    </w:lvl>
    <w:lvl w:ilvl="7">
      <w:start w:val="1"/>
      <w:numFmt w:val="decimal"/>
      <w:lvlText w:val="%1.%2.%3.%4.%5.%6.%7.%8"/>
      <w:lvlJc w:val="left"/>
      <w:pPr>
        <w:tabs>
          <w:tab w:val="num" w:pos="3141"/>
        </w:tabs>
        <w:ind w:left="2268" w:hanging="567"/>
      </w:pPr>
    </w:lvl>
    <w:lvl w:ilvl="8">
      <w:start w:val="1"/>
      <w:numFmt w:val="decimal"/>
      <w:lvlText w:val="%1.%2.%3.%4.%5.%6.%7.%8.%9"/>
      <w:lvlJc w:val="left"/>
      <w:pPr>
        <w:tabs>
          <w:tab w:val="num" w:pos="3501"/>
        </w:tabs>
        <w:ind w:left="2268" w:hanging="567"/>
      </w:pPr>
    </w:lvl>
  </w:abstractNum>
  <w:abstractNum w:abstractNumId="11" w15:restartNumberingAfterBreak="0">
    <w:nsid w:val="052936A2"/>
    <w:multiLevelType w:val="hybridMultilevel"/>
    <w:tmpl w:val="A282081A"/>
    <w:lvl w:ilvl="0" w:tplc="08090017">
      <w:start w:val="1"/>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2" w15:restartNumberingAfterBreak="0">
    <w:nsid w:val="056B08AB"/>
    <w:multiLevelType w:val="hybridMultilevel"/>
    <w:tmpl w:val="623AC0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E4E01F1"/>
    <w:multiLevelType w:val="multilevel"/>
    <w:tmpl w:val="6700F3E8"/>
    <w:lvl w:ilvl="0">
      <w:start w:val="1"/>
      <w:numFmt w:val="decimal"/>
      <w:pStyle w:val="NumberedSubHeading"/>
      <w:lvlText w:val="%1 "/>
      <w:lvlJc w:val="left"/>
      <w:pPr>
        <w:tabs>
          <w:tab w:val="num" w:pos="567"/>
        </w:tabs>
        <w:ind w:left="567" w:hanging="567"/>
      </w:pPr>
    </w:lvl>
    <w:lvl w:ilvl="1">
      <w:start w:val="1"/>
      <w:numFmt w:val="decimal"/>
      <w:pStyle w:val="NumberedBodyText"/>
      <w:lvlText w:val="%1.%2"/>
      <w:lvlJc w:val="left"/>
      <w:pPr>
        <w:tabs>
          <w:tab w:val="num" w:pos="567"/>
        </w:tabs>
        <w:ind w:left="567" w:hanging="567"/>
      </w:pPr>
    </w:lvl>
    <w:lvl w:ilvl="2">
      <w:start w:val="1"/>
      <w:numFmt w:val="decimal"/>
      <w:lvlText w:val="%1.%2.%3 "/>
      <w:lvlJc w:val="left"/>
      <w:pPr>
        <w:tabs>
          <w:tab w:val="num" w:pos="1134"/>
        </w:tabs>
        <w:ind w:left="1134" w:hanging="567"/>
      </w:pPr>
    </w:lvl>
    <w:lvl w:ilvl="3">
      <w:start w:val="1"/>
      <w:numFmt w:val="decimal"/>
      <w:lvlText w:val="%1.%2.%3.%4"/>
      <w:lvlJc w:val="left"/>
      <w:pPr>
        <w:tabs>
          <w:tab w:val="num" w:pos="1854"/>
        </w:tabs>
        <w:ind w:left="1701" w:hanging="567"/>
      </w:pPr>
    </w:lvl>
    <w:lvl w:ilvl="4">
      <w:start w:val="1"/>
      <w:numFmt w:val="decimal"/>
      <w:lvlText w:val="%1.%2.%3.%4.%5 "/>
      <w:lvlJc w:val="left"/>
      <w:pPr>
        <w:tabs>
          <w:tab w:val="num" w:pos="2781"/>
        </w:tabs>
        <w:ind w:left="2268" w:hanging="567"/>
      </w:pPr>
    </w:lvl>
    <w:lvl w:ilvl="5">
      <w:start w:val="1"/>
      <w:numFmt w:val="decimal"/>
      <w:lvlText w:val="%1.%2.%3.%4.%5.%6 "/>
      <w:lvlJc w:val="left"/>
      <w:pPr>
        <w:tabs>
          <w:tab w:val="num" w:pos="3141"/>
        </w:tabs>
        <w:ind w:left="2268" w:hanging="567"/>
      </w:pPr>
    </w:lvl>
    <w:lvl w:ilvl="6">
      <w:start w:val="1"/>
      <w:numFmt w:val="decimal"/>
      <w:lvlText w:val="%1.%2.%3.%4.%5.%6.%7 "/>
      <w:lvlJc w:val="left"/>
      <w:pPr>
        <w:tabs>
          <w:tab w:val="num" w:pos="3141"/>
        </w:tabs>
        <w:ind w:left="2268" w:hanging="567"/>
      </w:pPr>
    </w:lvl>
    <w:lvl w:ilvl="7">
      <w:start w:val="1"/>
      <w:numFmt w:val="decimal"/>
      <w:lvlText w:val="%1.%2.%3.%4.%5.%6.%7.%8 "/>
      <w:lvlJc w:val="left"/>
      <w:pPr>
        <w:tabs>
          <w:tab w:val="num" w:pos="3501"/>
        </w:tabs>
        <w:ind w:left="2268" w:hanging="567"/>
      </w:pPr>
    </w:lvl>
    <w:lvl w:ilvl="8">
      <w:start w:val="1"/>
      <w:numFmt w:val="decimal"/>
      <w:lvlText w:val="%1.%2.%3.%4.%5.%6.%7.%8.%9 "/>
      <w:lvlJc w:val="left"/>
      <w:pPr>
        <w:tabs>
          <w:tab w:val="num" w:pos="3501"/>
        </w:tabs>
        <w:ind w:left="2268" w:hanging="567"/>
      </w:pPr>
    </w:lvl>
  </w:abstractNum>
  <w:abstractNum w:abstractNumId="14" w15:restartNumberingAfterBreak="0">
    <w:nsid w:val="20D831B5"/>
    <w:multiLevelType w:val="hybridMultilevel"/>
    <w:tmpl w:val="CC7C6628"/>
    <w:lvl w:ilvl="0" w:tplc="0809000F">
      <w:start w:val="1"/>
      <w:numFmt w:val="decimal"/>
      <w:lvlText w:val="%1."/>
      <w:lvlJc w:val="left"/>
      <w:pPr>
        <w:tabs>
          <w:tab w:val="num" w:pos="720"/>
        </w:tabs>
        <w:ind w:left="720" w:hanging="360"/>
      </w:pPr>
      <w:rPr>
        <w:rFonts w:cs="Times New Roman"/>
      </w:rPr>
    </w:lvl>
    <w:lvl w:ilvl="1" w:tplc="08090017">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258879E9"/>
    <w:multiLevelType w:val="hybridMultilevel"/>
    <w:tmpl w:val="CD2C91E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99256F2"/>
    <w:multiLevelType w:val="hybridMultilevel"/>
    <w:tmpl w:val="A1DE50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E0471F7"/>
    <w:multiLevelType w:val="hybridMultilevel"/>
    <w:tmpl w:val="D6FE7C68"/>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6672E11"/>
    <w:multiLevelType w:val="hybridMultilevel"/>
    <w:tmpl w:val="096E3190"/>
    <w:lvl w:ilvl="0" w:tplc="776A783C">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9032F90"/>
    <w:multiLevelType w:val="hybridMultilevel"/>
    <w:tmpl w:val="7E6C9244"/>
    <w:lvl w:ilvl="0" w:tplc="A61C1A08">
      <w:start w:val="1"/>
      <w:numFmt w:val="lowerLetter"/>
      <w:lvlText w:val="%1)"/>
      <w:lvlJc w:val="left"/>
      <w:pPr>
        <w:tabs>
          <w:tab w:val="num" w:pos="1150"/>
        </w:tabs>
        <w:ind w:left="1150" w:hanging="360"/>
      </w:pPr>
      <w:rPr>
        <w:rFonts w:ascii="Arial" w:eastAsia="Times New Roman" w:hAnsi="Arial" w:cs="Arial"/>
      </w:rPr>
    </w:lvl>
    <w:lvl w:ilvl="1" w:tplc="08090003" w:tentative="1">
      <w:start w:val="1"/>
      <w:numFmt w:val="bullet"/>
      <w:lvlText w:val="o"/>
      <w:lvlJc w:val="left"/>
      <w:pPr>
        <w:tabs>
          <w:tab w:val="num" w:pos="1870"/>
        </w:tabs>
        <w:ind w:left="1870" w:hanging="360"/>
      </w:pPr>
      <w:rPr>
        <w:rFonts w:ascii="Courier New" w:hAnsi="Courier New" w:cs="Courier New" w:hint="default"/>
      </w:rPr>
    </w:lvl>
    <w:lvl w:ilvl="2" w:tplc="08090005" w:tentative="1">
      <w:start w:val="1"/>
      <w:numFmt w:val="bullet"/>
      <w:lvlText w:val=""/>
      <w:lvlJc w:val="left"/>
      <w:pPr>
        <w:tabs>
          <w:tab w:val="num" w:pos="2590"/>
        </w:tabs>
        <w:ind w:left="2590" w:hanging="360"/>
      </w:pPr>
      <w:rPr>
        <w:rFonts w:ascii="Wingdings" w:hAnsi="Wingdings" w:hint="default"/>
      </w:rPr>
    </w:lvl>
    <w:lvl w:ilvl="3" w:tplc="08090001" w:tentative="1">
      <w:start w:val="1"/>
      <w:numFmt w:val="bullet"/>
      <w:lvlText w:val=""/>
      <w:lvlJc w:val="left"/>
      <w:pPr>
        <w:tabs>
          <w:tab w:val="num" w:pos="3310"/>
        </w:tabs>
        <w:ind w:left="3310" w:hanging="360"/>
      </w:pPr>
      <w:rPr>
        <w:rFonts w:ascii="Symbol" w:hAnsi="Symbol" w:hint="default"/>
      </w:rPr>
    </w:lvl>
    <w:lvl w:ilvl="4" w:tplc="08090003" w:tentative="1">
      <w:start w:val="1"/>
      <w:numFmt w:val="bullet"/>
      <w:lvlText w:val="o"/>
      <w:lvlJc w:val="left"/>
      <w:pPr>
        <w:tabs>
          <w:tab w:val="num" w:pos="4030"/>
        </w:tabs>
        <w:ind w:left="4030" w:hanging="360"/>
      </w:pPr>
      <w:rPr>
        <w:rFonts w:ascii="Courier New" w:hAnsi="Courier New" w:cs="Courier New" w:hint="default"/>
      </w:rPr>
    </w:lvl>
    <w:lvl w:ilvl="5" w:tplc="08090005" w:tentative="1">
      <w:start w:val="1"/>
      <w:numFmt w:val="bullet"/>
      <w:lvlText w:val=""/>
      <w:lvlJc w:val="left"/>
      <w:pPr>
        <w:tabs>
          <w:tab w:val="num" w:pos="4750"/>
        </w:tabs>
        <w:ind w:left="4750" w:hanging="360"/>
      </w:pPr>
      <w:rPr>
        <w:rFonts w:ascii="Wingdings" w:hAnsi="Wingdings" w:hint="default"/>
      </w:rPr>
    </w:lvl>
    <w:lvl w:ilvl="6" w:tplc="08090001" w:tentative="1">
      <w:start w:val="1"/>
      <w:numFmt w:val="bullet"/>
      <w:lvlText w:val=""/>
      <w:lvlJc w:val="left"/>
      <w:pPr>
        <w:tabs>
          <w:tab w:val="num" w:pos="5470"/>
        </w:tabs>
        <w:ind w:left="5470" w:hanging="360"/>
      </w:pPr>
      <w:rPr>
        <w:rFonts w:ascii="Symbol" w:hAnsi="Symbol" w:hint="default"/>
      </w:rPr>
    </w:lvl>
    <w:lvl w:ilvl="7" w:tplc="08090003" w:tentative="1">
      <w:start w:val="1"/>
      <w:numFmt w:val="bullet"/>
      <w:lvlText w:val="o"/>
      <w:lvlJc w:val="left"/>
      <w:pPr>
        <w:tabs>
          <w:tab w:val="num" w:pos="6190"/>
        </w:tabs>
        <w:ind w:left="6190" w:hanging="360"/>
      </w:pPr>
      <w:rPr>
        <w:rFonts w:ascii="Courier New" w:hAnsi="Courier New" w:cs="Courier New" w:hint="default"/>
      </w:rPr>
    </w:lvl>
    <w:lvl w:ilvl="8" w:tplc="08090005" w:tentative="1">
      <w:start w:val="1"/>
      <w:numFmt w:val="bullet"/>
      <w:lvlText w:val=""/>
      <w:lvlJc w:val="left"/>
      <w:pPr>
        <w:tabs>
          <w:tab w:val="num" w:pos="6910"/>
        </w:tabs>
        <w:ind w:left="6910" w:hanging="360"/>
      </w:pPr>
      <w:rPr>
        <w:rFonts w:ascii="Wingdings" w:hAnsi="Wingdings" w:hint="default"/>
      </w:rPr>
    </w:lvl>
  </w:abstractNum>
  <w:abstractNum w:abstractNumId="20" w15:restartNumberingAfterBreak="0">
    <w:nsid w:val="544364A6"/>
    <w:multiLevelType w:val="hybridMultilevel"/>
    <w:tmpl w:val="5046169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4993293"/>
    <w:multiLevelType w:val="hybridMultilevel"/>
    <w:tmpl w:val="0452100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6263DF1"/>
    <w:multiLevelType w:val="hybridMultilevel"/>
    <w:tmpl w:val="62A02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69B45FF"/>
    <w:multiLevelType w:val="hybridMultilevel"/>
    <w:tmpl w:val="E7A408F8"/>
    <w:lvl w:ilvl="0" w:tplc="5178D5E8">
      <w:start w:val="6"/>
      <w:numFmt w:val="bullet"/>
      <w:lvlText w:val="-"/>
      <w:lvlJc w:val="left"/>
      <w:pPr>
        <w:tabs>
          <w:tab w:val="num" w:pos="720"/>
        </w:tabs>
        <w:ind w:left="720" w:hanging="360"/>
      </w:pPr>
      <w:rPr>
        <w:rFonts w:ascii="Arial" w:eastAsia="Times New Roman" w:hAnsi="Aria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13D2A1D"/>
    <w:multiLevelType w:val="hybridMultilevel"/>
    <w:tmpl w:val="9BEA06E8"/>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5" w15:restartNumberingAfterBreak="0">
    <w:nsid w:val="62326A2A"/>
    <w:multiLevelType w:val="hybridMultilevel"/>
    <w:tmpl w:val="D99CD9D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E004100"/>
    <w:multiLevelType w:val="hybridMultilevel"/>
    <w:tmpl w:val="AF40BE5A"/>
    <w:lvl w:ilvl="0" w:tplc="04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8EA7EDF"/>
    <w:multiLevelType w:val="hybridMultilevel"/>
    <w:tmpl w:val="63B6DC2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E26542B"/>
    <w:multiLevelType w:val="hybridMultilevel"/>
    <w:tmpl w:val="62B429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E9165CC"/>
    <w:multiLevelType w:val="singleLevel"/>
    <w:tmpl w:val="6C0A24D0"/>
    <w:lvl w:ilvl="0">
      <w:start w:val="1"/>
      <w:numFmt w:val="bullet"/>
      <w:pStyle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3"/>
  </w:num>
  <w:num w:numId="12">
    <w:abstractNumId w:val="13"/>
  </w:num>
  <w:num w:numId="13">
    <w:abstractNumId w:val="10"/>
  </w:num>
  <w:num w:numId="14">
    <w:abstractNumId w:val="29"/>
  </w:num>
  <w:num w:numId="15">
    <w:abstractNumId w:val="14"/>
  </w:num>
  <w:num w:numId="16">
    <w:abstractNumId w:val="12"/>
  </w:num>
  <w:num w:numId="17">
    <w:abstractNumId w:val="23"/>
  </w:num>
  <w:num w:numId="18">
    <w:abstractNumId w:val="11"/>
  </w:num>
  <w:num w:numId="19">
    <w:abstractNumId w:val="21"/>
  </w:num>
  <w:num w:numId="20">
    <w:abstractNumId w:val="27"/>
  </w:num>
  <w:num w:numId="21">
    <w:abstractNumId w:val="15"/>
  </w:num>
  <w:num w:numId="22">
    <w:abstractNumId w:val="19"/>
  </w:num>
  <w:num w:numId="23">
    <w:abstractNumId w:val="16"/>
  </w:num>
  <w:num w:numId="24">
    <w:abstractNumId w:val="24"/>
  </w:num>
  <w:num w:numId="25">
    <w:abstractNumId w:val="25"/>
  </w:num>
  <w:num w:numId="26">
    <w:abstractNumId w:val="20"/>
  </w:num>
  <w:num w:numId="27">
    <w:abstractNumId w:val="18"/>
  </w:num>
  <w:num w:numId="28">
    <w:abstractNumId w:val="22"/>
  </w:num>
  <w:num w:numId="29">
    <w:abstractNumId w:val="17"/>
  </w:num>
  <w:num w:numId="30">
    <w:abstractNumId w:val="26"/>
  </w:num>
  <w:num w:numId="3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applyBreakingRules/>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2824"/>
    <w:rsid w:val="0000093E"/>
    <w:rsid w:val="00015872"/>
    <w:rsid w:val="00021554"/>
    <w:rsid w:val="00056FBD"/>
    <w:rsid w:val="00064188"/>
    <w:rsid w:val="000665F3"/>
    <w:rsid w:val="00086CEB"/>
    <w:rsid w:val="000903F2"/>
    <w:rsid w:val="00095489"/>
    <w:rsid w:val="000C6619"/>
    <w:rsid w:val="000E388D"/>
    <w:rsid w:val="000E75CD"/>
    <w:rsid w:val="000F38DE"/>
    <w:rsid w:val="001313FB"/>
    <w:rsid w:val="0013614E"/>
    <w:rsid w:val="00152242"/>
    <w:rsid w:val="00164F5C"/>
    <w:rsid w:val="00174D64"/>
    <w:rsid w:val="00181777"/>
    <w:rsid w:val="00196813"/>
    <w:rsid w:val="001A5F5A"/>
    <w:rsid w:val="001B0E80"/>
    <w:rsid w:val="001E5B26"/>
    <w:rsid w:val="00201431"/>
    <w:rsid w:val="002017FA"/>
    <w:rsid w:val="00210AF0"/>
    <w:rsid w:val="00217D06"/>
    <w:rsid w:val="002331E3"/>
    <w:rsid w:val="0025161A"/>
    <w:rsid w:val="002A2335"/>
    <w:rsid w:val="002A2D5B"/>
    <w:rsid w:val="002A3E6B"/>
    <w:rsid w:val="002D1784"/>
    <w:rsid w:val="002D736A"/>
    <w:rsid w:val="002D749B"/>
    <w:rsid w:val="002E28AE"/>
    <w:rsid w:val="00300E21"/>
    <w:rsid w:val="00303370"/>
    <w:rsid w:val="00311C27"/>
    <w:rsid w:val="003263A8"/>
    <w:rsid w:val="00341E83"/>
    <w:rsid w:val="00370C01"/>
    <w:rsid w:val="003A522C"/>
    <w:rsid w:val="003B1833"/>
    <w:rsid w:val="003C3FA6"/>
    <w:rsid w:val="003C4AA9"/>
    <w:rsid w:val="003D4E83"/>
    <w:rsid w:val="003E14CC"/>
    <w:rsid w:val="003F5A76"/>
    <w:rsid w:val="004200D2"/>
    <w:rsid w:val="00434283"/>
    <w:rsid w:val="00450F21"/>
    <w:rsid w:val="00464940"/>
    <w:rsid w:val="004811B7"/>
    <w:rsid w:val="004863E9"/>
    <w:rsid w:val="00491A14"/>
    <w:rsid w:val="00493164"/>
    <w:rsid w:val="004A4479"/>
    <w:rsid w:val="004B4E21"/>
    <w:rsid w:val="004C0185"/>
    <w:rsid w:val="004C75B7"/>
    <w:rsid w:val="00521460"/>
    <w:rsid w:val="00561C66"/>
    <w:rsid w:val="00585F93"/>
    <w:rsid w:val="00591C46"/>
    <w:rsid w:val="005C7D92"/>
    <w:rsid w:val="005D3B4C"/>
    <w:rsid w:val="005E1CDD"/>
    <w:rsid w:val="005E3BF9"/>
    <w:rsid w:val="00600CF2"/>
    <w:rsid w:val="00600ED2"/>
    <w:rsid w:val="006221AC"/>
    <w:rsid w:val="00623E23"/>
    <w:rsid w:val="0062475D"/>
    <w:rsid w:val="00632BA7"/>
    <w:rsid w:val="00636638"/>
    <w:rsid w:val="006548D1"/>
    <w:rsid w:val="006765F3"/>
    <w:rsid w:val="0067744F"/>
    <w:rsid w:val="00677F28"/>
    <w:rsid w:val="00696357"/>
    <w:rsid w:val="006A064D"/>
    <w:rsid w:val="006B42A5"/>
    <w:rsid w:val="006C0257"/>
    <w:rsid w:val="006C060C"/>
    <w:rsid w:val="006C3235"/>
    <w:rsid w:val="006C6E79"/>
    <w:rsid w:val="006D7D05"/>
    <w:rsid w:val="006E13F0"/>
    <w:rsid w:val="006E6F7B"/>
    <w:rsid w:val="006E7F13"/>
    <w:rsid w:val="006F4AE1"/>
    <w:rsid w:val="006F4C36"/>
    <w:rsid w:val="006F5EB5"/>
    <w:rsid w:val="00732727"/>
    <w:rsid w:val="00736835"/>
    <w:rsid w:val="00755BA5"/>
    <w:rsid w:val="00757EAC"/>
    <w:rsid w:val="007770AD"/>
    <w:rsid w:val="00782ABD"/>
    <w:rsid w:val="00784523"/>
    <w:rsid w:val="007879D2"/>
    <w:rsid w:val="0079232A"/>
    <w:rsid w:val="00793847"/>
    <w:rsid w:val="00797E16"/>
    <w:rsid w:val="007A2824"/>
    <w:rsid w:val="007B0E30"/>
    <w:rsid w:val="007B3223"/>
    <w:rsid w:val="007B5740"/>
    <w:rsid w:val="007C042D"/>
    <w:rsid w:val="007C63F1"/>
    <w:rsid w:val="007C7E5A"/>
    <w:rsid w:val="007F2EE1"/>
    <w:rsid w:val="00813522"/>
    <w:rsid w:val="0082785D"/>
    <w:rsid w:val="008319A9"/>
    <w:rsid w:val="00854AE7"/>
    <w:rsid w:val="00854FE3"/>
    <w:rsid w:val="0087451B"/>
    <w:rsid w:val="0089714A"/>
    <w:rsid w:val="008A0E5C"/>
    <w:rsid w:val="008B79D2"/>
    <w:rsid w:val="008F6903"/>
    <w:rsid w:val="00900B26"/>
    <w:rsid w:val="009020BE"/>
    <w:rsid w:val="009062FA"/>
    <w:rsid w:val="00910C05"/>
    <w:rsid w:val="00914FDA"/>
    <w:rsid w:val="00924345"/>
    <w:rsid w:val="00946203"/>
    <w:rsid w:val="00946B2C"/>
    <w:rsid w:val="0096539E"/>
    <w:rsid w:val="009726CB"/>
    <w:rsid w:val="00977F7D"/>
    <w:rsid w:val="009917E6"/>
    <w:rsid w:val="009B41AC"/>
    <w:rsid w:val="009C6667"/>
    <w:rsid w:val="009D19B0"/>
    <w:rsid w:val="009D4EE7"/>
    <w:rsid w:val="009E64C4"/>
    <w:rsid w:val="009E6A25"/>
    <w:rsid w:val="009F1230"/>
    <w:rsid w:val="009F7244"/>
    <w:rsid w:val="00A002C1"/>
    <w:rsid w:val="00A20FDF"/>
    <w:rsid w:val="00A44F10"/>
    <w:rsid w:val="00A57505"/>
    <w:rsid w:val="00A73CA4"/>
    <w:rsid w:val="00A96746"/>
    <w:rsid w:val="00AB4F9B"/>
    <w:rsid w:val="00AB6E3E"/>
    <w:rsid w:val="00AC4F12"/>
    <w:rsid w:val="00AD4FEF"/>
    <w:rsid w:val="00AE5508"/>
    <w:rsid w:val="00AE65A3"/>
    <w:rsid w:val="00AE7118"/>
    <w:rsid w:val="00B0409D"/>
    <w:rsid w:val="00B04F4D"/>
    <w:rsid w:val="00B07D2E"/>
    <w:rsid w:val="00B23B64"/>
    <w:rsid w:val="00B27A36"/>
    <w:rsid w:val="00B4154A"/>
    <w:rsid w:val="00B42AF1"/>
    <w:rsid w:val="00B67C6D"/>
    <w:rsid w:val="00B80C9D"/>
    <w:rsid w:val="00B85B59"/>
    <w:rsid w:val="00BB5E83"/>
    <w:rsid w:val="00BD3EB3"/>
    <w:rsid w:val="00BF02F9"/>
    <w:rsid w:val="00BF1AB6"/>
    <w:rsid w:val="00BF2418"/>
    <w:rsid w:val="00C149F9"/>
    <w:rsid w:val="00C17791"/>
    <w:rsid w:val="00C2475C"/>
    <w:rsid w:val="00C267C0"/>
    <w:rsid w:val="00C5061A"/>
    <w:rsid w:val="00C605A3"/>
    <w:rsid w:val="00C61435"/>
    <w:rsid w:val="00C675C2"/>
    <w:rsid w:val="00C759DC"/>
    <w:rsid w:val="00C77F03"/>
    <w:rsid w:val="00C8096B"/>
    <w:rsid w:val="00CB6FDE"/>
    <w:rsid w:val="00CC4BEF"/>
    <w:rsid w:val="00CF36D1"/>
    <w:rsid w:val="00CF5252"/>
    <w:rsid w:val="00CF76D2"/>
    <w:rsid w:val="00D06C41"/>
    <w:rsid w:val="00D11C4C"/>
    <w:rsid w:val="00D210AE"/>
    <w:rsid w:val="00D3015B"/>
    <w:rsid w:val="00D31FCF"/>
    <w:rsid w:val="00D3290A"/>
    <w:rsid w:val="00D37840"/>
    <w:rsid w:val="00D766C5"/>
    <w:rsid w:val="00DA57C7"/>
    <w:rsid w:val="00DB2C59"/>
    <w:rsid w:val="00DB6D34"/>
    <w:rsid w:val="00DC1CA5"/>
    <w:rsid w:val="00DD20A8"/>
    <w:rsid w:val="00DE0D0C"/>
    <w:rsid w:val="00DF6D4D"/>
    <w:rsid w:val="00E110F8"/>
    <w:rsid w:val="00E37823"/>
    <w:rsid w:val="00E46F55"/>
    <w:rsid w:val="00E54491"/>
    <w:rsid w:val="00E6391F"/>
    <w:rsid w:val="00E74C84"/>
    <w:rsid w:val="00E85A4A"/>
    <w:rsid w:val="00E9518B"/>
    <w:rsid w:val="00EA1520"/>
    <w:rsid w:val="00EC334C"/>
    <w:rsid w:val="00EC3E2A"/>
    <w:rsid w:val="00EC5ACB"/>
    <w:rsid w:val="00ED62CA"/>
    <w:rsid w:val="00EE28B0"/>
    <w:rsid w:val="00EE371A"/>
    <w:rsid w:val="00F03334"/>
    <w:rsid w:val="00F144C1"/>
    <w:rsid w:val="00F23C97"/>
    <w:rsid w:val="00F365CD"/>
    <w:rsid w:val="00F511D7"/>
    <w:rsid w:val="00F7010E"/>
    <w:rsid w:val="00FA4CF6"/>
    <w:rsid w:val="00FA53CF"/>
    <w:rsid w:val="00FA5F2B"/>
    <w:rsid w:val="00FB0F31"/>
    <w:rsid w:val="00FB3018"/>
    <w:rsid w:val="00FE073B"/>
    <w:rsid w:val="00FE2B84"/>
    <w:rsid w:val="00FE4EFE"/>
    <w:rsid w:val="00FF5B0E"/>
  </w:rsids>
  <m:mathPr>
    <m:mathFont m:val="Cambria Math"/>
    <m:brkBin m:val="before"/>
    <m:brkBinSub m:val="--"/>
    <m:smallFrac m:val="0"/>
    <m:dispDef/>
    <m:lMargin m:val="0"/>
    <m:rMargin m:val="0"/>
    <m:defJc m:val="centerGroup"/>
    <m:wrapIndent m:val="1440"/>
    <m:intLim m:val="subSup"/>
    <m:naryLim m:val="undOvr"/>
  </m:mathPr>
  <w:themeFontLang w:val="en-GB"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D3E1162"/>
  <w15:chartTrackingRefBased/>
  <w15:docId w15:val="{51CA522B-F96E-475C-A117-C118D88047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en-GB" w:bidi="th-TH"/>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E28AE"/>
    <w:rPr>
      <w:rFonts w:eastAsia="Times New Roman"/>
      <w:sz w:val="24"/>
      <w:szCs w:val="24"/>
      <w:lang w:val="ru-RU" w:eastAsia="ru-RU" w:bidi="ar-SA"/>
    </w:rPr>
  </w:style>
  <w:style w:type="paragraph" w:styleId="Heading6">
    <w:name w:val="heading 6"/>
    <w:basedOn w:val="Normal"/>
    <w:next w:val="Normal"/>
    <w:qFormat/>
    <w:pPr>
      <w:spacing w:before="240" w:after="60"/>
      <w:outlineLvl w:val="5"/>
    </w:pPr>
    <w:rPr>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geHeading">
    <w:name w:val="Page Heading"/>
    <w:basedOn w:val="Normal"/>
    <w:next w:val="Normal"/>
    <w:pPr>
      <w:pageBreakBefore/>
      <w:spacing w:before="480" w:after="280"/>
    </w:pPr>
    <w:rPr>
      <w:sz w:val="44"/>
      <w:szCs w:val="44"/>
    </w:rPr>
  </w:style>
  <w:style w:type="paragraph" w:styleId="TOC9">
    <w:name w:val="toc 9"/>
    <w:basedOn w:val="Normal"/>
    <w:next w:val="Normal"/>
    <w:autoRedefine/>
    <w:semiHidden/>
    <w:pPr>
      <w:ind w:left="1600"/>
    </w:pPr>
  </w:style>
  <w:style w:type="paragraph" w:customStyle="1" w:styleId="SubHeading">
    <w:name w:val="Sub Heading"/>
    <w:basedOn w:val="Normal"/>
    <w:next w:val="Normal"/>
    <w:pPr>
      <w:keepNext/>
      <w:spacing w:before="440" w:after="280"/>
    </w:pPr>
    <w:rPr>
      <w:b/>
      <w:bCs/>
    </w:rPr>
  </w:style>
  <w:style w:type="paragraph" w:customStyle="1" w:styleId="NumberedSubHeading">
    <w:name w:val="Numbered Sub Heading"/>
    <w:basedOn w:val="Normal"/>
    <w:next w:val="Normal"/>
    <w:pPr>
      <w:keepNext/>
      <w:numPr>
        <w:numId w:val="11"/>
      </w:numPr>
      <w:spacing w:before="440" w:after="40"/>
    </w:pPr>
    <w:rPr>
      <w:b/>
      <w:bCs/>
      <w:sz w:val="22"/>
      <w:szCs w:val="22"/>
    </w:rPr>
  </w:style>
  <w:style w:type="paragraph" w:customStyle="1" w:styleId="NumberedBodyText">
    <w:name w:val="Numbered Body Text"/>
    <w:basedOn w:val="Normal"/>
    <w:pPr>
      <w:numPr>
        <w:ilvl w:val="1"/>
        <w:numId w:val="12"/>
      </w:numPr>
      <w:spacing w:before="180"/>
    </w:pPr>
  </w:style>
  <w:style w:type="paragraph" w:customStyle="1" w:styleId="NumberedParagraph">
    <w:name w:val="Numbered Paragraph"/>
    <w:basedOn w:val="Normal"/>
    <w:pPr>
      <w:numPr>
        <w:numId w:val="13"/>
      </w:numPr>
      <w:spacing w:before="180"/>
    </w:pPr>
  </w:style>
  <w:style w:type="paragraph" w:customStyle="1" w:styleId="Bullet">
    <w:name w:val="Bullet"/>
    <w:basedOn w:val="Normal"/>
    <w:pPr>
      <w:numPr>
        <w:numId w:val="14"/>
      </w:numPr>
      <w:tabs>
        <w:tab w:val="clear" w:pos="360"/>
        <w:tab w:val="num" w:pos="567"/>
      </w:tabs>
      <w:spacing w:before="180"/>
      <w:ind w:left="567" w:hanging="567"/>
    </w:pPr>
  </w:style>
  <w:style w:type="paragraph" w:styleId="BodyTextIndent">
    <w:name w:val="Body Text Indent"/>
    <w:basedOn w:val="Normal"/>
    <w:link w:val="BodyTextIndentChar"/>
    <w:rsid w:val="007A2824"/>
    <w:pPr>
      <w:spacing w:after="240"/>
      <w:ind w:left="792"/>
    </w:pPr>
    <w:rPr>
      <w:rFonts w:ascii="Arial" w:eastAsia="SimSun" w:hAnsi="Arial" w:cs="Arial"/>
      <w:sz w:val="20"/>
      <w:szCs w:val="20"/>
      <w:lang w:val="en-GB" w:eastAsia="zh-CN"/>
    </w:rPr>
  </w:style>
  <w:style w:type="paragraph" w:styleId="Footer">
    <w:name w:val="footer"/>
    <w:basedOn w:val="Normal"/>
    <w:pPr>
      <w:tabs>
        <w:tab w:val="center" w:pos="4153"/>
        <w:tab w:val="right" w:pos="8306"/>
      </w:tabs>
    </w:pPr>
    <w:rPr>
      <w:sz w:val="12"/>
      <w:szCs w:val="12"/>
    </w:rPr>
  </w:style>
  <w:style w:type="character" w:customStyle="1" w:styleId="BodyTextIndentChar">
    <w:name w:val="Body Text Indent Char"/>
    <w:link w:val="BodyTextIndent"/>
    <w:locked/>
    <w:rsid w:val="007A2824"/>
    <w:rPr>
      <w:rFonts w:ascii="Arial" w:hAnsi="Arial" w:cs="Arial"/>
      <w:lang w:val="en-GB" w:eastAsia="zh-CN" w:bidi="ar-SA"/>
    </w:rPr>
  </w:style>
  <w:style w:type="character" w:styleId="CommentReference">
    <w:name w:val="annotation reference"/>
    <w:semiHidden/>
    <w:rsid w:val="007A2824"/>
    <w:rPr>
      <w:rFonts w:cs="Times New Roman"/>
      <w:sz w:val="16"/>
      <w:szCs w:val="16"/>
    </w:rPr>
  </w:style>
  <w:style w:type="paragraph" w:styleId="CommentText">
    <w:name w:val="annotation text"/>
    <w:basedOn w:val="Normal"/>
    <w:link w:val="CommentTextChar"/>
    <w:uiPriority w:val="99"/>
    <w:semiHidden/>
    <w:rsid w:val="006D7D05"/>
    <w:rPr>
      <w:rFonts w:ascii="Arial" w:eastAsia="SimSun" w:hAnsi="Arial"/>
      <w:sz w:val="20"/>
      <w:szCs w:val="20"/>
    </w:rPr>
  </w:style>
  <w:style w:type="character" w:customStyle="1" w:styleId="CommentTextChar">
    <w:name w:val="Comment Text Char"/>
    <w:link w:val="CommentText"/>
    <w:uiPriority w:val="99"/>
    <w:semiHidden/>
    <w:locked/>
    <w:rsid w:val="006D7D05"/>
    <w:rPr>
      <w:rFonts w:ascii="Arial" w:hAnsi="Arial"/>
      <w:lang w:val="ru-RU" w:eastAsia="ru-RU"/>
    </w:rPr>
  </w:style>
  <w:style w:type="paragraph" w:styleId="BalloonText">
    <w:name w:val="Balloon Text"/>
    <w:basedOn w:val="Normal"/>
    <w:semiHidden/>
    <w:rsid w:val="007A2824"/>
    <w:rPr>
      <w:rFonts w:ascii="Tahoma" w:hAnsi="Tahoma" w:cs="Tahoma"/>
      <w:sz w:val="16"/>
      <w:szCs w:val="16"/>
    </w:rPr>
  </w:style>
  <w:style w:type="paragraph" w:styleId="ListParagraph">
    <w:name w:val="List Paragraph"/>
    <w:basedOn w:val="Normal"/>
    <w:qFormat/>
    <w:rsid w:val="00FA5F2B"/>
    <w:pPr>
      <w:ind w:left="720"/>
    </w:pPr>
  </w:style>
  <w:style w:type="table" w:styleId="TableGrid">
    <w:name w:val="Table Grid"/>
    <w:basedOn w:val="TableNormal"/>
    <w:rsid w:val="001817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semiHidden/>
    <w:rsid w:val="00591C46"/>
    <w:rPr>
      <w:b/>
      <w:bCs/>
    </w:rPr>
  </w:style>
  <w:style w:type="character" w:styleId="Hyperlink">
    <w:name w:val="Hyperlink"/>
    <w:rsid w:val="00EC3E2A"/>
    <w:rPr>
      <w:color w:val="0000FF"/>
      <w:u w:val="single"/>
    </w:rPr>
  </w:style>
  <w:style w:type="paragraph" w:customStyle="1" w:styleId="msolistparagraph0">
    <w:name w:val="msolistparagraph"/>
    <w:basedOn w:val="Normal"/>
    <w:rsid w:val="002D1784"/>
    <w:pPr>
      <w:spacing w:before="100" w:beforeAutospacing="1" w:after="100" w:afterAutospacing="1"/>
    </w:pPr>
    <w:rPr>
      <w:lang w:val="en-GB" w:eastAsia="en-GB"/>
    </w:rPr>
  </w:style>
  <w:style w:type="character" w:styleId="PageNumber">
    <w:name w:val="page number"/>
    <w:basedOn w:val="DefaultParagraphFont"/>
    <w:rsid w:val="00491A14"/>
  </w:style>
  <w:style w:type="paragraph" w:styleId="Header">
    <w:name w:val="header"/>
    <w:basedOn w:val="Normal"/>
    <w:rsid w:val="00491A14"/>
    <w:pPr>
      <w:tabs>
        <w:tab w:val="center" w:pos="4153"/>
        <w:tab w:val="right" w:pos="8306"/>
      </w:tabs>
    </w:pPr>
  </w:style>
  <w:style w:type="character" w:styleId="UnresolvedMention">
    <w:name w:val="Unresolved Mention"/>
    <w:uiPriority w:val="99"/>
    <w:semiHidden/>
    <w:unhideWhenUsed/>
    <w:rsid w:val="00021554"/>
    <w:rPr>
      <w:color w:val="605E5C"/>
      <w:shd w:val="clear" w:color="auto" w:fill="E1DFDD"/>
    </w:rPr>
  </w:style>
  <w:style w:type="character" w:styleId="FollowedHyperlink">
    <w:name w:val="FollowedHyperlink"/>
    <w:rsid w:val="001313FB"/>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ssets.publishing.service.gov.uk/government/uploads/system/uploads/attachment_data/file/921437/PPN-06_20-Taking-Account-of-Social-Value-in-the-Award-of-Central-Government-Contracts.pd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ekkarat.subannarat@britishcouncil.or.th"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0C9727525A0F1E439DB4C89C6EF05FD6" ma:contentTypeVersion="13" ma:contentTypeDescription="Create a new document." ma:contentTypeScope="" ma:versionID="4611788b8342f0fc515eaf23e60e2669">
  <xsd:schema xmlns:xsd="http://www.w3.org/2001/XMLSchema" xmlns:xs="http://www.w3.org/2001/XMLSchema" xmlns:p="http://schemas.microsoft.com/office/2006/metadata/properties" xmlns:ns2="c40ef463-fdfe-4e9b-bb24-129403de1b41" xmlns:ns3="88d5e19c-ccfa-4121-b70f-27ebd5a65f6e" targetNamespace="http://schemas.microsoft.com/office/2006/metadata/properties" ma:root="true" ma:fieldsID="60a9a4f3e97d8b65803a432d6b962b83" ns2:_="" ns3:_="">
    <xsd:import namespace="c40ef463-fdfe-4e9b-bb24-129403de1b41"/>
    <xsd:import namespace="88d5e19c-ccfa-4121-b70f-27ebd5a65f6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0ef463-fdfe-4e9b-bb24-129403de1b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8d5e19c-ccfa-4121-b70f-27ebd5a65f6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0FE052E-7D56-4690-AA1F-8B0634711CF8}">
  <ds:schemaRefs>
    <ds:schemaRef ds:uri="http://schemas.openxmlformats.org/officeDocument/2006/bibliography"/>
  </ds:schemaRefs>
</ds:datastoreItem>
</file>

<file path=customXml/itemProps2.xml><?xml version="1.0" encoding="utf-8"?>
<ds:datastoreItem xmlns:ds="http://schemas.openxmlformats.org/officeDocument/2006/customXml" ds:itemID="{E2A56149-CE44-4E0A-9E0B-1E7936B8F9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0ef463-fdfe-4e9b-bb24-129403de1b41"/>
    <ds:schemaRef ds:uri="88d5e19c-ccfa-4121-b70f-27ebd5a65f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25EF2AA-3A1E-4F60-B9ED-F414FA84DEB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B3E52B0-16D2-4654-98EF-784F03839C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1</Pages>
  <Words>1125</Words>
  <Characters>6418</Characters>
  <Application>Microsoft Office Word</Application>
  <DocSecurity>4</DocSecurity>
  <Lines>53</Lines>
  <Paragraphs>15</Paragraphs>
  <ScaleCrop>false</ScaleCrop>
  <HeadingPairs>
    <vt:vector size="2" baseType="variant">
      <vt:variant>
        <vt:lpstr>Title</vt:lpstr>
      </vt:variant>
      <vt:variant>
        <vt:i4>1</vt:i4>
      </vt:variant>
    </vt:vector>
  </HeadingPairs>
  <TitlesOfParts>
    <vt:vector size="1" baseType="lpstr">
      <vt:lpstr>Supplier Response Annex</vt:lpstr>
    </vt:vector>
  </TitlesOfParts>
  <Company>The British Council</Company>
  <LinksUpToDate>false</LinksUpToDate>
  <CharactersWithSpaces>7528</CharactersWithSpaces>
  <SharedDoc>false</SharedDoc>
  <HLinks>
    <vt:vector size="12" baseType="variant">
      <vt:variant>
        <vt:i4>4456475</vt:i4>
      </vt:variant>
      <vt:variant>
        <vt:i4>3</vt:i4>
      </vt:variant>
      <vt:variant>
        <vt:i4>0</vt:i4>
      </vt:variant>
      <vt:variant>
        <vt:i4>5</vt:i4>
      </vt:variant>
      <vt:variant>
        <vt:lpwstr>https://assets.publishing.service.gov.uk/government/uploads/system/uploads/attachment_data/file/921437/PPN-06_20-Taking-Account-of-Social-Value-in-the-Award-of-Central-Government-Contracts.pdf</vt:lpwstr>
      </vt:variant>
      <vt:variant>
        <vt:lpwstr/>
      </vt:variant>
      <vt:variant>
        <vt:i4>1048633</vt:i4>
      </vt:variant>
      <vt:variant>
        <vt:i4>0</vt:i4>
      </vt:variant>
      <vt:variant>
        <vt:i4>0</vt:i4>
      </vt:variant>
      <vt:variant>
        <vt:i4>5</vt:i4>
      </vt:variant>
      <vt:variant>
        <vt:lpwstr>mailto:ekkarat.subannarat@britishcouncil.or.th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Supplier Response Annex</dc:title>
  <dc:subject/>
  <dc:creator>Asad.Chaudary@britishcouncil.org</dc:creator>
  <cp:keywords/>
  <dc:description/>
  <cp:lastModifiedBy>Uttamachai, Chavit (Thailand)</cp:lastModifiedBy>
  <cp:revision>29</cp:revision>
  <dcterms:created xsi:type="dcterms:W3CDTF">2021-08-03T18:34:00Z</dcterms:created>
  <dcterms:modified xsi:type="dcterms:W3CDTF">2021-08-04T19:20:00Z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ublishingExpirationDate">
    <vt:lpwstr/>
  </property>
  <property fmtid="{D5CDD505-2E9C-101B-9397-08002B2CF9AE}" pid="3" name="PublishingStartDate">
    <vt:lpwstr/>
  </property>
  <property fmtid="{D5CDD505-2E9C-101B-9397-08002B2CF9AE}" pid="4" name="ContentTypeId">
    <vt:lpwstr>0x0101000C9727525A0F1E439DB4C89C6EF05FD6</vt:lpwstr>
  </property>
</Properties>
</file>